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3189" w14:textId="77777777" w:rsidR="00B01F25" w:rsidRPr="00B01F25" w:rsidRDefault="00B01F25" w:rsidP="00B01F25">
      <w:pPr>
        <w:jc w:val="both"/>
        <w:rPr>
          <w:rFonts w:cs="Arial Unicode MS"/>
          <w:color w:val="000000"/>
          <w:u w:color="000000"/>
        </w:rPr>
      </w:pPr>
      <w:r w:rsidRPr="00B01F25">
        <w:rPr>
          <w:rFonts w:ascii="Calibri" w:eastAsia="Calibri" w:hAnsi="Calibri" w:cs="Calibri"/>
          <w:noProof/>
          <w:color w:val="000000"/>
          <w:u w:color="000000"/>
          <w:lang w:val="hr-HR" w:eastAsia="hr-HR"/>
        </w:rPr>
        <w:drawing>
          <wp:anchor distT="0" distB="0" distL="114300" distR="114300" simplePos="0" relativeHeight="251659264" behindDoc="1" locked="0" layoutInCell="1" allowOverlap="1" wp14:anchorId="7120948C" wp14:editId="09EFA810">
            <wp:simplePos x="0" y="0"/>
            <wp:positionH relativeFrom="column">
              <wp:posOffset>1032510</wp:posOffset>
            </wp:positionH>
            <wp:positionV relativeFrom="paragraph">
              <wp:posOffset>0</wp:posOffset>
            </wp:positionV>
            <wp:extent cx="523875" cy="676275"/>
            <wp:effectExtent l="0" t="0" r="9525" b="9525"/>
            <wp:wrapTight wrapText="bothSides">
              <wp:wrapPolygon edited="0">
                <wp:start x="0" y="0"/>
                <wp:lineTo x="0" y="21296"/>
                <wp:lineTo x="21207" y="21296"/>
                <wp:lineTo x="21207" y="0"/>
                <wp:lineTo x="0" y="0"/>
              </wp:wrapPolygon>
            </wp:wrapTight>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875" cy="676275"/>
                    </a:xfrm>
                    <a:prstGeom prst="rect">
                      <a:avLst/>
                    </a:prstGeom>
                    <a:ln w="12700" cap="flat">
                      <a:noFill/>
                      <a:miter lim="400000"/>
                    </a:ln>
                    <a:effectLst/>
                  </pic:spPr>
                </pic:pic>
              </a:graphicData>
            </a:graphic>
          </wp:anchor>
        </w:drawing>
      </w:r>
    </w:p>
    <w:p w14:paraId="34AB2385" w14:textId="77777777" w:rsidR="00B01F25" w:rsidRPr="00B01F25" w:rsidRDefault="00B01F25" w:rsidP="00B01F25">
      <w:pPr>
        <w:jc w:val="both"/>
        <w:rPr>
          <w:rFonts w:cs="Arial Unicode MS"/>
          <w:color w:val="000000"/>
          <w:u w:color="000000"/>
        </w:rPr>
      </w:pPr>
    </w:p>
    <w:p w14:paraId="247E7B7C" w14:textId="77777777" w:rsidR="00B01F25" w:rsidRPr="00B01F25" w:rsidRDefault="00B01F25" w:rsidP="00B01F25">
      <w:pPr>
        <w:tabs>
          <w:tab w:val="left" w:pos="708"/>
          <w:tab w:val="left" w:pos="1416"/>
          <w:tab w:val="left" w:pos="2124"/>
          <w:tab w:val="left" w:pos="2832"/>
        </w:tabs>
        <w:spacing w:after="160" w:line="259" w:lineRule="auto"/>
        <w:rPr>
          <w:rFonts w:ascii="Arial" w:hAnsi="Arial" w:cs="Arial Unicode MS"/>
          <w:b/>
          <w:bCs/>
          <w:color w:val="000000"/>
          <w:sz w:val="22"/>
          <w:szCs w:val="22"/>
          <w:u w:color="000000"/>
        </w:rPr>
      </w:pPr>
      <w:r w:rsidRPr="00B01F25">
        <w:rPr>
          <w:rFonts w:ascii="Arial" w:hAnsi="Arial" w:cs="Arial Unicode MS"/>
          <w:b/>
          <w:bCs/>
          <w:color w:val="000000"/>
          <w:sz w:val="22"/>
          <w:szCs w:val="22"/>
          <w:u w:color="000000"/>
        </w:rPr>
        <w:t xml:space="preserve">                 </w:t>
      </w:r>
    </w:p>
    <w:p w14:paraId="2354198B" w14:textId="77777777" w:rsidR="00B01F25" w:rsidRPr="00B01F25" w:rsidRDefault="00B01F25" w:rsidP="00B01F25">
      <w:pPr>
        <w:tabs>
          <w:tab w:val="left" w:pos="708"/>
          <w:tab w:val="left" w:pos="1416"/>
          <w:tab w:val="left" w:pos="2124"/>
          <w:tab w:val="left" w:pos="2832"/>
        </w:tabs>
        <w:spacing w:after="160" w:line="259" w:lineRule="auto"/>
        <w:rPr>
          <w:rFonts w:ascii="Arial" w:hAnsi="Arial" w:cs="Arial Unicode MS"/>
          <w:b/>
          <w:bCs/>
          <w:color w:val="000000"/>
          <w:sz w:val="22"/>
          <w:szCs w:val="22"/>
          <w:u w:color="000000"/>
        </w:rPr>
      </w:pPr>
    </w:p>
    <w:p w14:paraId="6C64A6A3" w14:textId="1702CB8E" w:rsidR="00B01F25" w:rsidRPr="00B01F25" w:rsidRDefault="00B01F25" w:rsidP="00B01F25">
      <w:pPr>
        <w:tabs>
          <w:tab w:val="left" w:pos="708"/>
          <w:tab w:val="left" w:pos="1416"/>
          <w:tab w:val="left" w:pos="2124"/>
          <w:tab w:val="left" w:pos="2832"/>
        </w:tabs>
        <w:rPr>
          <w:rFonts w:eastAsia="Arial"/>
          <w:b/>
          <w:bCs/>
          <w:color w:val="000000"/>
          <w:u w:color="000000"/>
        </w:rPr>
      </w:pPr>
      <w:r w:rsidRPr="00B01F25">
        <w:rPr>
          <w:b/>
          <w:bCs/>
          <w:color w:val="000000"/>
          <w:u w:color="000000"/>
        </w:rPr>
        <w:t xml:space="preserve">           </w:t>
      </w:r>
      <w:r w:rsidR="007F1B47">
        <w:rPr>
          <w:b/>
          <w:bCs/>
          <w:color w:val="000000"/>
          <w:u w:color="000000"/>
        </w:rPr>
        <w:t xml:space="preserve"> </w:t>
      </w:r>
      <w:r w:rsidR="00620691">
        <w:rPr>
          <w:b/>
          <w:bCs/>
          <w:color w:val="000000"/>
          <w:u w:color="000000"/>
        </w:rPr>
        <w:t xml:space="preserve"> </w:t>
      </w:r>
      <w:r w:rsidRPr="00B01F25">
        <w:rPr>
          <w:b/>
          <w:bCs/>
          <w:color w:val="000000"/>
          <w:u w:color="000000"/>
        </w:rPr>
        <w:t>REPUBLIKA HRVATSKA</w:t>
      </w:r>
    </w:p>
    <w:p w14:paraId="6C599D72" w14:textId="77777777" w:rsidR="00B01F25" w:rsidRPr="00B01F25" w:rsidRDefault="00B01F25" w:rsidP="00B01F25">
      <w:pPr>
        <w:tabs>
          <w:tab w:val="left" w:pos="708"/>
          <w:tab w:val="left" w:pos="1416"/>
          <w:tab w:val="left" w:pos="2124"/>
          <w:tab w:val="left" w:pos="2832"/>
        </w:tabs>
        <w:rPr>
          <w:rFonts w:eastAsia="Arial"/>
          <w:b/>
          <w:bCs/>
          <w:color w:val="000000"/>
          <w:u w:color="000000"/>
        </w:rPr>
      </w:pPr>
      <w:r w:rsidRPr="00B01F25">
        <w:rPr>
          <w:b/>
          <w:bCs/>
          <w:color w:val="000000"/>
          <w:u w:color="000000"/>
        </w:rPr>
        <w:t>SPLITSKO-DALMATINSKA</w:t>
      </w:r>
      <w:r w:rsidRPr="00B01F25">
        <w:rPr>
          <w:b/>
          <w:bCs/>
          <w:color w:val="000000"/>
          <w:u w:color="000000"/>
          <w:lang w:val="de-DE"/>
        </w:rPr>
        <w:t xml:space="preserve"> </w:t>
      </w:r>
      <w:r w:rsidRPr="00B01F25">
        <w:rPr>
          <w:b/>
          <w:bCs/>
          <w:color w:val="000000"/>
          <w:u w:color="000000"/>
        </w:rPr>
        <w:t>ŽUPANIJA</w:t>
      </w:r>
    </w:p>
    <w:p w14:paraId="44F9FD59" w14:textId="6147BC75" w:rsidR="00B01F25" w:rsidRPr="00B01F25" w:rsidRDefault="00B01F25" w:rsidP="00B01F25">
      <w:pPr>
        <w:tabs>
          <w:tab w:val="left" w:pos="708"/>
          <w:tab w:val="left" w:pos="1416"/>
          <w:tab w:val="left" w:pos="2124"/>
          <w:tab w:val="left" w:pos="2832"/>
        </w:tabs>
        <w:rPr>
          <w:rFonts w:eastAsia="Arial"/>
          <w:b/>
          <w:bCs/>
          <w:color w:val="000000"/>
          <w:u w:color="000000"/>
        </w:rPr>
      </w:pPr>
      <w:r w:rsidRPr="00B01F25">
        <w:rPr>
          <w:b/>
          <w:bCs/>
          <w:color w:val="000000"/>
          <w:u w:color="000000"/>
        </w:rPr>
        <w:t xml:space="preserve">                  </w:t>
      </w:r>
      <w:r w:rsidR="007F1B47">
        <w:rPr>
          <w:b/>
          <w:bCs/>
          <w:color w:val="000000"/>
          <w:u w:color="000000"/>
        </w:rPr>
        <w:t xml:space="preserve"> </w:t>
      </w:r>
      <w:r w:rsidR="00620691">
        <w:rPr>
          <w:b/>
          <w:bCs/>
          <w:color w:val="000000"/>
          <w:u w:color="000000"/>
        </w:rPr>
        <w:t xml:space="preserve"> </w:t>
      </w:r>
      <w:r w:rsidRPr="00B01F25">
        <w:rPr>
          <w:b/>
          <w:bCs/>
          <w:color w:val="000000"/>
          <w:u w:color="000000"/>
        </w:rPr>
        <w:t>OPĆINA OTOK</w:t>
      </w:r>
    </w:p>
    <w:p w14:paraId="45791E91" w14:textId="77777777" w:rsidR="00B01F25" w:rsidRPr="00B01F25" w:rsidRDefault="00B01F25" w:rsidP="00B01F25">
      <w:pPr>
        <w:rPr>
          <w:b/>
          <w:bCs/>
          <w:color w:val="000000"/>
          <w:u w:color="000000"/>
        </w:rPr>
      </w:pPr>
      <w:r w:rsidRPr="00B01F25">
        <w:rPr>
          <w:b/>
          <w:bCs/>
          <w:color w:val="000000"/>
          <w:u w:color="000000"/>
        </w:rPr>
        <w:t xml:space="preserve">          DJEČJI VRTIĆ “ŽABICA”</w:t>
      </w:r>
    </w:p>
    <w:p w14:paraId="52967558" w14:textId="1815C559" w:rsidR="00B01F25" w:rsidRPr="00B01F25" w:rsidRDefault="00B01F25" w:rsidP="00B01F25">
      <w:pPr>
        <w:rPr>
          <w:b/>
          <w:bCs/>
          <w:color w:val="000000"/>
          <w:u w:color="000000"/>
        </w:rPr>
      </w:pPr>
      <w:r w:rsidRPr="00B01F25">
        <w:rPr>
          <w:b/>
          <w:bCs/>
          <w:color w:val="000000"/>
          <w:u w:color="000000"/>
        </w:rPr>
        <w:t xml:space="preserve">               </w:t>
      </w:r>
      <w:r w:rsidR="00620691">
        <w:rPr>
          <w:b/>
          <w:bCs/>
          <w:color w:val="000000"/>
          <w:u w:color="000000"/>
        </w:rPr>
        <w:t xml:space="preserve"> </w:t>
      </w:r>
      <w:r w:rsidRPr="00B01F25">
        <w:rPr>
          <w:b/>
          <w:bCs/>
          <w:color w:val="000000"/>
          <w:u w:color="000000"/>
        </w:rPr>
        <w:t>UPRAVNO VIJEĆE</w:t>
      </w:r>
    </w:p>
    <w:p w14:paraId="01EA4F83" w14:textId="77777777" w:rsidR="00B01F25" w:rsidRDefault="00B01F25" w:rsidP="0076459D">
      <w:pPr>
        <w:pStyle w:val="TijeloA"/>
        <w:rPr>
          <w:rFonts w:ascii="Times New Roman" w:hAnsi="Times New Roman" w:cs="Times New Roman"/>
          <w:sz w:val="24"/>
          <w:szCs w:val="24"/>
        </w:rPr>
      </w:pPr>
    </w:p>
    <w:p w14:paraId="36263D10" w14:textId="3A135FAC" w:rsidR="00B01F25" w:rsidRPr="00336F54" w:rsidRDefault="00B01F25" w:rsidP="00B01F25">
      <w:pPr>
        <w:pStyle w:val="Standardno"/>
        <w:spacing w:before="60" w:after="60"/>
        <w:jc w:val="both"/>
        <w:rPr>
          <w:rFonts w:ascii="Times New Roman" w:eastAsia="Arial" w:hAnsi="Times New Roman" w:cs="Times New Roman"/>
          <w:sz w:val="24"/>
          <w:szCs w:val="24"/>
          <w:u w:color="000000"/>
        </w:rPr>
      </w:pPr>
      <w:r w:rsidRPr="00336F54">
        <w:rPr>
          <w:rFonts w:ascii="Times New Roman" w:hAnsi="Times New Roman" w:cs="Times New Roman"/>
          <w:sz w:val="24"/>
          <w:szCs w:val="24"/>
          <w:u w:color="000000"/>
        </w:rPr>
        <w:t xml:space="preserve">KLASA: </w:t>
      </w:r>
      <w:r w:rsidR="00A57CC2">
        <w:rPr>
          <w:rFonts w:ascii="Times New Roman" w:hAnsi="Times New Roman" w:cs="Times New Roman"/>
          <w:sz w:val="24"/>
          <w:szCs w:val="24"/>
          <w:u w:color="000000"/>
        </w:rPr>
        <w:t>400-07/25-03/01</w:t>
      </w:r>
    </w:p>
    <w:p w14:paraId="74015E62" w14:textId="75F7DA63" w:rsidR="00B01F25" w:rsidRPr="00336F54" w:rsidRDefault="00B01F25" w:rsidP="00B01F25">
      <w:pPr>
        <w:pStyle w:val="Standardno"/>
        <w:spacing w:before="60" w:after="60"/>
        <w:jc w:val="both"/>
        <w:rPr>
          <w:rFonts w:ascii="Times New Roman" w:eastAsia="Arial" w:hAnsi="Times New Roman" w:cs="Times New Roman"/>
          <w:sz w:val="24"/>
          <w:szCs w:val="24"/>
          <w:u w:color="000000"/>
        </w:rPr>
      </w:pPr>
      <w:r w:rsidRPr="00336F54">
        <w:rPr>
          <w:rFonts w:ascii="Times New Roman" w:hAnsi="Times New Roman" w:cs="Times New Roman"/>
          <w:sz w:val="24"/>
          <w:szCs w:val="24"/>
          <w:u w:color="000000"/>
        </w:rPr>
        <w:t xml:space="preserve">URBROJ: </w:t>
      </w:r>
      <w:r w:rsidR="00A57CC2">
        <w:rPr>
          <w:rFonts w:ascii="Times New Roman" w:hAnsi="Times New Roman" w:cs="Times New Roman"/>
          <w:sz w:val="24"/>
          <w:szCs w:val="24"/>
          <w:u w:color="000000"/>
        </w:rPr>
        <w:t>2181-36-1/25-03</w:t>
      </w:r>
    </w:p>
    <w:p w14:paraId="738ED20E" w14:textId="64DC007C" w:rsidR="00B01F25" w:rsidRPr="002A797E" w:rsidRDefault="00B01F25" w:rsidP="00B01F25">
      <w:pPr>
        <w:pStyle w:val="Standardno"/>
        <w:spacing w:before="60" w:after="60"/>
        <w:jc w:val="both"/>
        <w:rPr>
          <w:rFonts w:ascii="Times New Roman" w:eastAsia="Arial" w:hAnsi="Times New Roman" w:cs="Times New Roman"/>
          <w:u w:color="000000"/>
          <w:lang w:val="hr-HR"/>
        </w:rPr>
      </w:pPr>
      <w:r>
        <w:rPr>
          <w:rFonts w:ascii="Times New Roman" w:hAnsi="Times New Roman" w:cs="Times New Roman"/>
          <w:sz w:val="24"/>
          <w:szCs w:val="24"/>
          <w:u w:color="000000"/>
          <w:lang w:val="hr-HR"/>
        </w:rPr>
        <w:t>Otok</w:t>
      </w:r>
      <w:r w:rsidRPr="002A797E">
        <w:rPr>
          <w:rFonts w:ascii="Times New Roman" w:hAnsi="Times New Roman" w:cs="Times New Roman"/>
          <w:sz w:val="24"/>
          <w:szCs w:val="24"/>
          <w:u w:color="000000"/>
          <w:lang w:val="hr-HR"/>
        </w:rPr>
        <w:t xml:space="preserve">, </w:t>
      </w:r>
      <w:r w:rsidR="00A57CC2">
        <w:rPr>
          <w:rFonts w:ascii="Times New Roman" w:hAnsi="Times New Roman" w:cs="Times New Roman"/>
          <w:sz w:val="24"/>
          <w:szCs w:val="24"/>
          <w:u w:color="000000"/>
          <w:lang w:val="hr-HR"/>
        </w:rPr>
        <w:t>31</w:t>
      </w:r>
      <w:r w:rsidRPr="002A797E">
        <w:rPr>
          <w:rFonts w:ascii="Times New Roman" w:hAnsi="Times New Roman" w:cs="Times New Roman"/>
          <w:sz w:val="24"/>
          <w:szCs w:val="24"/>
          <w:u w:color="000000"/>
          <w:lang w:val="hr-HR"/>
        </w:rPr>
        <w:t xml:space="preserve">. </w:t>
      </w:r>
      <w:r w:rsidR="00C452BF">
        <w:rPr>
          <w:rFonts w:ascii="Times New Roman" w:hAnsi="Times New Roman" w:cs="Times New Roman"/>
          <w:sz w:val="24"/>
          <w:szCs w:val="24"/>
          <w:u w:color="000000"/>
          <w:lang w:val="hr-HR"/>
        </w:rPr>
        <w:t>ožujak</w:t>
      </w:r>
      <w:r w:rsidRPr="002A797E">
        <w:rPr>
          <w:rFonts w:ascii="Times New Roman" w:hAnsi="Times New Roman" w:cs="Times New Roman"/>
          <w:sz w:val="24"/>
          <w:szCs w:val="24"/>
          <w:u w:color="000000"/>
          <w:lang w:val="hr-HR"/>
        </w:rPr>
        <w:t xml:space="preserve"> 202</w:t>
      </w:r>
      <w:r w:rsidR="00F41670">
        <w:rPr>
          <w:rFonts w:ascii="Times New Roman" w:hAnsi="Times New Roman" w:cs="Times New Roman"/>
          <w:sz w:val="24"/>
          <w:szCs w:val="24"/>
          <w:u w:color="000000"/>
          <w:lang w:val="hr-HR"/>
        </w:rPr>
        <w:t>5</w:t>
      </w:r>
    </w:p>
    <w:p w14:paraId="491D580C" w14:textId="77777777" w:rsidR="00B01F25" w:rsidRDefault="00B01F25">
      <w:pPr>
        <w:pStyle w:val="TijeloA"/>
        <w:spacing w:before="240"/>
        <w:jc w:val="both"/>
        <w:rPr>
          <w:rFonts w:ascii="Times New Roman" w:hAnsi="Times New Roman" w:cs="Times New Roman"/>
          <w:sz w:val="24"/>
          <w:szCs w:val="24"/>
          <w:lang w:val="hr-HR"/>
        </w:rPr>
      </w:pPr>
    </w:p>
    <w:p w14:paraId="05C7B308" w14:textId="77777777" w:rsidR="00B01F25" w:rsidRDefault="00B01F25">
      <w:pPr>
        <w:pStyle w:val="TijeloA"/>
        <w:spacing w:before="240"/>
        <w:jc w:val="both"/>
        <w:rPr>
          <w:rFonts w:ascii="Times New Roman" w:hAnsi="Times New Roman" w:cs="Times New Roman"/>
          <w:sz w:val="24"/>
          <w:szCs w:val="24"/>
          <w:lang w:val="hr-HR"/>
        </w:rPr>
      </w:pPr>
    </w:p>
    <w:p w14:paraId="144E5971" w14:textId="7D60653E"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r>
      <w:r w:rsidR="0076459D" w:rsidRPr="00B01F25">
        <w:rPr>
          <w:rFonts w:ascii="Times New Roman" w:hAnsi="Times New Roman" w:cs="Times New Roman"/>
          <w:sz w:val="24"/>
          <w:szCs w:val="24"/>
          <w:lang w:val="hr-HR" w:eastAsia="hr-HR"/>
        </w:rPr>
        <w:t xml:space="preserve">Na temelju </w:t>
      </w:r>
      <w:r w:rsidRPr="00B01F25">
        <w:rPr>
          <w:rFonts w:ascii="Times New Roman" w:hAnsi="Times New Roman" w:cs="Times New Roman"/>
          <w:sz w:val="24"/>
          <w:szCs w:val="24"/>
          <w:lang w:val="hr-HR" w:eastAsia="hr-HR"/>
        </w:rPr>
        <w:t xml:space="preserve"> č</w:t>
      </w:r>
      <w:r w:rsidR="0076459D" w:rsidRPr="00B01F25">
        <w:rPr>
          <w:rFonts w:ascii="Times New Roman" w:hAnsi="Times New Roman" w:cs="Times New Roman"/>
          <w:sz w:val="24"/>
          <w:szCs w:val="24"/>
          <w:lang w:val="hr-HR" w:eastAsia="hr-HR"/>
        </w:rPr>
        <w:t xml:space="preserve">lanka </w:t>
      </w:r>
      <w:r w:rsidR="0076459D" w:rsidRPr="008725F6">
        <w:rPr>
          <w:rFonts w:ascii="Times New Roman" w:hAnsi="Times New Roman" w:cs="Times New Roman"/>
          <w:color w:val="FF0000"/>
          <w:sz w:val="24"/>
          <w:szCs w:val="24"/>
          <w:lang w:val="hr-HR" w:eastAsia="hr-HR"/>
        </w:rPr>
        <w:t>15.</w:t>
      </w:r>
      <w:r w:rsidR="008725F6" w:rsidRPr="008725F6">
        <w:rPr>
          <w:rFonts w:ascii="Times New Roman" w:hAnsi="Times New Roman" w:cs="Times New Roman"/>
          <w:color w:val="FF0000"/>
          <w:sz w:val="24"/>
          <w:szCs w:val="24"/>
          <w:lang w:val="hr-HR" w:eastAsia="hr-HR"/>
        </w:rPr>
        <w:t xml:space="preserve">stavka 2. </w:t>
      </w:r>
      <w:r w:rsidR="0076459D" w:rsidRPr="008725F6">
        <w:rPr>
          <w:rFonts w:ascii="Times New Roman" w:hAnsi="Times New Roman" w:cs="Times New Roman"/>
          <w:color w:val="FF0000"/>
          <w:sz w:val="24"/>
          <w:szCs w:val="24"/>
          <w:lang w:val="hr-HR" w:eastAsia="hr-HR"/>
        </w:rPr>
        <w:t xml:space="preserve"> </w:t>
      </w:r>
      <w:r w:rsidRPr="00B01F25">
        <w:rPr>
          <w:rFonts w:ascii="Times New Roman" w:hAnsi="Times New Roman" w:cs="Times New Roman"/>
          <w:sz w:val="24"/>
          <w:szCs w:val="24"/>
          <w:lang w:val="hr-HR" w:eastAsia="hr-HR"/>
        </w:rPr>
        <w:t>Zakona o javnoj nabavi (“Narodne novine”, broj 120/16</w:t>
      </w:r>
      <w:r w:rsidR="008725F6">
        <w:rPr>
          <w:rFonts w:ascii="Times New Roman" w:hAnsi="Times New Roman" w:cs="Times New Roman"/>
          <w:sz w:val="24"/>
          <w:szCs w:val="24"/>
          <w:lang w:val="hr-HR" w:eastAsia="hr-HR"/>
        </w:rPr>
        <w:t xml:space="preserve">i </w:t>
      </w:r>
      <w:r w:rsidR="008725F6" w:rsidRPr="008725F6">
        <w:rPr>
          <w:rFonts w:ascii="Times New Roman" w:hAnsi="Times New Roman" w:cs="Times New Roman"/>
          <w:color w:val="FF0000"/>
          <w:sz w:val="24"/>
          <w:szCs w:val="24"/>
          <w:lang w:val="hr-HR" w:eastAsia="hr-HR"/>
        </w:rPr>
        <w:t>114/22</w:t>
      </w:r>
      <w:r w:rsidRPr="00B01F25">
        <w:rPr>
          <w:rFonts w:ascii="Times New Roman" w:hAnsi="Times New Roman" w:cs="Times New Roman"/>
          <w:sz w:val="24"/>
          <w:szCs w:val="24"/>
          <w:lang w:val="hr-HR" w:eastAsia="hr-HR"/>
        </w:rPr>
        <w:t>) i č</w:t>
      </w:r>
      <w:r w:rsidR="0076459D" w:rsidRPr="00B01F25">
        <w:rPr>
          <w:rFonts w:ascii="Times New Roman" w:hAnsi="Times New Roman" w:cs="Times New Roman"/>
          <w:sz w:val="24"/>
          <w:szCs w:val="24"/>
          <w:lang w:val="hr-HR" w:eastAsia="hr-HR"/>
        </w:rPr>
        <w:t xml:space="preserve">lanka </w:t>
      </w:r>
      <w:r w:rsidR="009A3189">
        <w:rPr>
          <w:rFonts w:ascii="Times New Roman" w:hAnsi="Times New Roman" w:cs="Times New Roman"/>
          <w:sz w:val="24"/>
          <w:szCs w:val="24"/>
          <w:lang w:val="hr-HR" w:eastAsia="hr-HR"/>
        </w:rPr>
        <w:t>46</w:t>
      </w:r>
      <w:r w:rsidRPr="00B01F25">
        <w:rPr>
          <w:rFonts w:ascii="Times New Roman" w:hAnsi="Times New Roman" w:cs="Times New Roman"/>
          <w:sz w:val="24"/>
          <w:szCs w:val="24"/>
          <w:lang w:val="hr-HR" w:eastAsia="hr-HR"/>
        </w:rPr>
        <w:t>. Statuta Dječjeg vrtića “</w:t>
      </w:r>
      <w:r w:rsidR="00B01F25">
        <w:rPr>
          <w:rFonts w:ascii="Times New Roman" w:hAnsi="Times New Roman" w:cs="Times New Roman"/>
          <w:sz w:val="24"/>
          <w:szCs w:val="24"/>
          <w:lang w:val="hr-HR" w:eastAsia="hr-HR"/>
        </w:rPr>
        <w:t>Žabica</w:t>
      </w:r>
      <w:r w:rsidRPr="00B01F25">
        <w:rPr>
          <w:rFonts w:ascii="Times New Roman" w:hAnsi="Times New Roman" w:cs="Times New Roman"/>
          <w:sz w:val="24"/>
          <w:szCs w:val="24"/>
          <w:lang w:val="hr-HR" w:eastAsia="hr-HR"/>
        </w:rPr>
        <w:t>”, Upravno vijeće Dječjeg vrtića “</w:t>
      </w:r>
      <w:r w:rsidR="00B01F25">
        <w:rPr>
          <w:rFonts w:ascii="Times New Roman" w:hAnsi="Times New Roman" w:cs="Times New Roman"/>
          <w:sz w:val="24"/>
          <w:szCs w:val="24"/>
          <w:lang w:val="hr-HR" w:eastAsia="hr-HR"/>
        </w:rPr>
        <w:t>Žabica</w:t>
      </w:r>
      <w:r w:rsidRPr="00B01F25">
        <w:rPr>
          <w:rFonts w:ascii="Times New Roman" w:hAnsi="Times New Roman" w:cs="Times New Roman"/>
          <w:sz w:val="24"/>
          <w:szCs w:val="24"/>
          <w:lang w:val="hr-HR" w:eastAsia="hr-HR"/>
        </w:rPr>
        <w:t xml:space="preserve">” na </w:t>
      </w:r>
      <w:r w:rsidR="00D43CA4">
        <w:rPr>
          <w:rFonts w:ascii="Times New Roman" w:hAnsi="Times New Roman" w:cs="Times New Roman"/>
          <w:sz w:val="24"/>
          <w:szCs w:val="24"/>
          <w:lang w:val="hr-HR" w:eastAsia="hr-HR"/>
        </w:rPr>
        <w:t>3.</w:t>
      </w:r>
      <w:r w:rsidRPr="00B01F25">
        <w:rPr>
          <w:rFonts w:ascii="Times New Roman" w:hAnsi="Times New Roman" w:cs="Times New Roman"/>
          <w:sz w:val="24"/>
          <w:szCs w:val="24"/>
          <w:lang w:val="hr-HR" w:eastAsia="hr-HR"/>
        </w:rPr>
        <w:t xml:space="preserve"> sjednici održanoj </w:t>
      </w:r>
      <w:r w:rsidR="0076459D" w:rsidRPr="00B01F25">
        <w:rPr>
          <w:rFonts w:ascii="Times New Roman" w:hAnsi="Times New Roman" w:cs="Times New Roman"/>
          <w:sz w:val="24"/>
          <w:szCs w:val="24"/>
          <w:lang w:val="hr-HR" w:eastAsia="hr-HR"/>
        </w:rPr>
        <w:t xml:space="preserve"> </w:t>
      </w:r>
      <w:r w:rsidR="00D43CA4">
        <w:rPr>
          <w:rFonts w:ascii="Times New Roman" w:hAnsi="Times New Roman" w:cs="Times New Roman"/>
          <w:sz w:val="24"/>
          <w:szCs w:val="24"/>
          <w:lang w:val="hr-HR" w:eastAsia="hr-HR"/>
        </w:rPr>
        <w:t>31.ožujka</w:t>
      </w:r>
      <w:r w:rsidR="00B01F25">
        <w:rPr>
          <w:rFonts w:ascii="Times New Roman" w:hAnsi="Times New Roman" w:cs="Times New Roman"/>
          <w:sz w:val="24"/>
          <w:szCs w:val="24"/>
          <w:lang w:val="hr-HR" w:eastAsia="hr-HR"/>
        </w:rPr>
        <w:t xml:space="preserve"> 202</w:t>
      </w:r>
      <w:r w:rsidR="005B7FBD">
        <w:rPr>
          <w:rFonts w:ascii="Times New Roman" w:hAnsi="Times New Roman" w:cs="Times New Roman"/>
          <w:sz w:val="24"/>
          <w:szCs w:val="24"/>
          <w:lang w:val="hr-HR" w:eastAsia="hr-HR"/>
        </w:rPr>
        <w:t>5</w:t>
      </w:r>
      <w:r w:rsidRPr="00B01F25">
        <w:rPr>
          <w:rFonts w:ascii="Times New Roman" w:hAnsi="Times New Roman" w:cs="Times New Roman"/>
          <w:sz w:val="24"/>
          <w:szCs w:val="24"/>
          <w:lang w:val="hr-HR" w:eastAsia="hr-HR"/>
        </w:rPr>
        <w:t>. godine, donijelo je</w:t>
      </w:r>
    </w:p>
    <w:p w14:paraId="10C39DDB" w14:textId="77777777" w:rsidR="00B01F25" w:rsidRPr="00B01F25" w:rsidRDefault="00B01F25">
      <w:pPr>
        <w:pStyle w:val="TijeloA"/>
        <w:spacing w:before="240"/>
        <w:jc w:val="both"/>
        <w:rPr>
          <w:rFonts w:ascii="Times New Roman" w:eastAsia="Times New Roman" w:hAnsi="Times New Roman" w:cs="Times New Roman"/>
          <w:sz w:val="24"/>
          <w:szCs w:val="24"/>
          <w:lang w:val="hr-HR"/>
        </w:rPr>
      </w:pPr>
    </w:p>
    <w:p w14:paraId="3B8BA410" w14:textId="0FF4AA6A" w:rsidR="00B01F25" w:rsidRPr="00B01F25" w:rsidRDefault="00A43120" w:rsidP="00B01F25">
      <w:pPr>
        <w:pStyle w:val="Bezproreda"/>
        <w:spacing w:before="240" w:after="200" w:line="276" w:lineRule="auto"/>
        <w:jc w:val="center"/>
        <w:rPr>
          <w:rFonts w:ascii="Times New Roman" w:eastAsia="Times New Roman" w:hAnsi="Times New Roman" w:cs="Times New Roman"/>
          <w:b/>
          <w:bCs/>
          <w:sz w:val="24"/>
          <w:szCs w:val="24"/>
          <w:lang w:val="hr-HR"/>
        </w:rPr>
      </w:pPr>
      <w:r w:rsidRPr="00B01F25">
        <w:rPr>
          <w:rFonts w:ascii="Times New Roman" w:hAnsi="Times New Roman"/>
          <w:b/>
          <w:bCs/>
          <w:sz w:val="24"/>
          <w:szCs w:val="24"/>
          <w:lang w:val="hr-HR"/>
        </w:rPr>
        <w:t>PRAVILNIK O JEDNOSTAVNOJ NABAVI</w:t>
      </w:r>
    </w:p>
    <w:p w14:paraId="0C1F4D33" w14:textId="79D4A3EA" w:rsidR="00BE68D2" w:rsidRPr="007F1B47" w:rsidRDefault="00A43120" w:rsidP="007F1B47">
      <w:pPr>
        <w:pStyle w:val="Bezproreda"/>
        <w:numPr>
          <w:ilvl w:val="0"/>
          <w:numId w:val="2"/>
        </w:numPr>
        <w:spacing w:before="360" w:after="240" w:line="276" w:lineRule="auto"/>
        <w:jc w:val="both"/>
        <w:rPr>
          <w:rFonts w:ascii="Times New Roman" w:eastAsia="Times New Roman" w:hAnsi="Times New Roman" w:cs="Times New Roman"/>
          <w:sz w:val="24"/>
          <w:szCs w:val="24"/>
          <w:lang w:val="hr-HR"/>
        </w:rPr>
      </w:pPr>
      <w:r w:rsidRPr="00B01F25">
        <w:rPr>
          <w:rFonts w:ascii="Times New Roman" w:hAnsi="Times New Roman"/>
          <w:sz w:val="24"/>
          <w:szCs w:val="24"/>
          <w:lang w:val="hr-HR"/>
        </w:rPr>
        <w:t>OPĆE ODREDBE</w:t>
      </w:r>
    </w:p>
    <w:p w14:paraId="09048F84" w14:textId="687D6F4F"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w:t>
      </w:r>
    </w:p>
    <w:p w14:paraId="698A3832" w14:textId="386EFB1B"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Ovim Pravilnikom uređuje se postupak koji prethodi stvaranju ugovornog odnosa za nabavu robe, radova ili usluga procijenjene vrijednosti  bez PDV-a do </w:t>
      </w:r>
      <w:r w:rsidR="0061638C">
        <w:rPr>
          <w:rFonts w:ascii="Times New Roman" w:hAnsi="Times New Roman" w:cs="Times New Roman"/>
          <w:sz w:val="24"/>
          <w:szCs w:val="24"/>
          <w:lang w:val="hr-HR" w:eastAsia="hr-HR"/>
        </w:rPr>
        <w:t>(</w:t>
      </w:r>
      <w:r w:rsidR="0061638C" w:rsidRPr="0061638C">
        <w:rPr>
          <w:rFonts w:ascii="Times New Roman" w:hAnsi="Times New Roman" w:cs="Times New Roman"/>
          <w:color w:val="303030"/>
          <w:sz w:val="24"/>
          <w:szCs w:val="24"/>
          <w:shd w:val="clear" w:color="auto" w:fill="FFFFFF"/>
        </w:rPr>
        <w:t>26,542.45 EUR</w:t>
      </w:r>
      <w:r w:rsidR="0061638C">
        <w:rPr>
          <w:rFonts w:ascii="Times New Roman" w:hAnsi="Times New Roman" w:cs="Times New Roman"/>
          <w:color w:val="303030"/>
          <w:sz w:val="24"/>
          <w:szCs w:val="24"/>
          <w:shd w:val="clear" w:color="auto" w:fill="FFFFFF"/>
        </w:rPr>
        <w:t xml:space="preserve">) </w:t>
      </w:r>
      <w:r w:rsidRPr="0061638C">
        <w:rPr>
          <w:rFonts w:ascii="Times New Roman" w:hAnsi="Times New Roman" w:cs="Times New Roman"/>
          <w:sz w:val="24"/>
          <w:szCs w:val="24"/>
          <w:lang w:val="hr-HR" w:eastAsia="hr-HR"/>
        </w:rPr>
        <w:t>za</w:t>
      </w:r>
      <w:r w:rsidRPr="00B01F25">
        <w:rPr>
          <w:rFonts w:ascii="Times New Roman" w:hAnsi="Times New Roman" w:cs="Times New Roman"/>
          <w:sz w:val="24"/>
          <w:szCs w:val="24"/>
          <w:lang w:val="hr-HR" w:eastAsia="hr-HR"/>
        </w:rPr>
        <w:t xml:space="preserve"> robe i usluge, odnosno </w:t>
      </w:r>
      <w:r w:rsidR="005B7FBD">
        <w:rPr>
          <w:rFonts w:ascii="Times New Roman" w:hAnsi="Times New Roman" w:cs="Times New Roman"/>
          <w:sz w:val="24"/>
          <w:szCs w:val="24"/>
          <w:lang w:val="hr-HR" w:eastAsia="hr-HR"/>
        </w:rPr>
        <w:t>(</w:t>
      </w:r>
      <w:r w:rsidR="0061638C" w:rsidRPr="0061638C">
        <w:rPr>
          <w:rFonts w:ascii="Times New Roman" w:hAnsi="Times New Roman" w:cs="Times New Roman"/>
          <w:color w:val="303030"/>
          <w:sz w:val="24"/>
          <w:szCs w:val="24"/>
          <w:shd w:val="clear" w:color="auto" w:fill="FFFFFF"/>
        </w:rPr>
        <w:t>66,356.12 EUR</w:t>
      </w:r>
      <w:r w:rsidR="0061638C">
        <w:rPr>
          <w:rFonts w:ascii="Times New Roman" w:hAnsi="Times New Roman" w:cs="Times New Roman"/>
          <w:color w:val="303030"/>
          <w:sz w:val="24"/>
          <w:szCs w:val="24"/>
          <w:shd w:val="clear" w:color="auto" w:fill="FFFFFF"/>
        </w:rPr>
        <w:t>)</w:t>
      </w:r>
      <w:r w:rsidRPr="00B01F25">
        <w:rPr>
          <w:rFonts w:ascii="Times New Roman" w:hAnsi="Times New Roman" w:cs="Times New Roman"/>
          <w:sz w:val="24"/>
          <w:szCs w:val="24"/>
          <w:lang w:val="hr-HR" w:eastAsia="hr-HR"/>
        </w:rPr>
        <w:t xml:space="preserve"> za radove (dalje u tekstu: jednostavna nabava),  za koje sukladno odredbama Zakona o javnoj nabavi (dalje u tekstu: Zakon) ne postoji obveza provedbe postupaka javne nabave.</w:t>
      </w:r>
    </w:p>
    <w:p w14:paraId="27C38383" w14:textId="3DAAC55D"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2.</w:t>
      </w:r>
    </w:p>
    <w:p w14:paraId="10F84A97" w14:textId="7D1C31AD"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Ovim aktom o nabavi uređuje se način postupanja, obveze i odgovornosti u procesu nabave: planiranju, pripremi i provođenju nabave, ugovaranju i praćenju ugovorenog  te ostala pitanja ( npr. evidentiranje, izvještavanje, čuvanje podataka i spisa o nabavama itd. )</w:t>
      </w:r>
    </w:p>
    <w:p w14:paraId="0EC717DD" w14:textId="37135E7A"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3.</w:t>
      </w:r>
    </w:p>
    <w:p w14:paraId="06EB251F"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lastRenderedPageBreak/>
        <w:tab/>
        <w:t>Prilikom ugovaranja jednostavnih nabava, naručitelj je dužan u odnosu na sve gospodarske subjekte poštovati načela javne nabave. Naručitelj mora primjenjivati odredbe ovog Pravilnika na način koji omogućava učinkovitu jednostavnu nabavu te ekonomično trošenje sredstava za jednostavnu nabavu.</w:t>
      </w:r>
    </w:p>
    <w:p w14:paraId="28F57822" w14:textId="04E3EDAA"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U provedbi postupka jednostavne nabave osim ovog</w:t>
      </w:r>
      <w:r w:rsidR="007533A2">
        <w:rPr>
          <w:rFonts w:ascii="Times New Roman" w:hAnsi="Times New Roman" w:cs="Times New Roman"/>
          <w:sz w:val="24"/>
          <w:szCs w:val="24"/>
          <w:lang w:val="hr-HR" w:eastAsia="hr-HR"/>
        </w:rPr>
        <w:t xml:space="preserve"> </w:t>
      </w:r>
      <w:r w:rsidRPr="00B01F25">
        <w:rPr>
          <w:rFonts w:ascii="Times New Roman" w:hAnsi="Times New Roman" w:cs="Times New Roman"/>
          <w:sz w:val="24"/>
          <w:szCs w:val="24"/>
          <w:lang w:val="hr-HR" w:eastAsia="hr-HR"/>
        </w:rPr>
        <w:t>Pravilnika, obvezno je primjenjivati i druge važeće zakonske i podzakonske propise, kao i interne akte naručitelja, a koji se odnose na pojedini predmet nabave.</w:t>
      </w:r>
    </w:p>
    <w:p w14:paraId="6C0E7EB9" w14:textId="77777777" w:rsidR="00BE68D2" w:rsidRPr="00B01F25" w:rsidRDefault="00BE68D2">
      <w:pPr>
        <w:pStyle w:val="TijeloA"/>
        <w:spacing w:after="0"/>
        <w:jc w:val="center"/>
        <w:rPr>
          <w:rFonts w:ascii="Times New Roman" w:eastAsia="Times New Roman" w:hAnsi="Times New Roman" w:cs="Times New Roman"/>
          <w:b/>
          <w:bCs/>
          <w:sz w:val="24"/>
          <w:szCs w:val="24"/>
          <w:lang w:val="hr-HR"/>
        </w:rPr>
      </w:pPr>
    </w:p>
    <w:p w14:paraId="10BEF127" w14:textId="0F2BE9D2" w:rsidR="00BE68D2" w:rsidRPr="00B01F25" w:rsidRDefault="00A43120" w:rsidP="007F1B47">
      <w:pPr>
        <w:pStyle w:val="TijeloA"/>
        <w:spacing w:after="0"/>
        <w:jc w:val="center"/>
        <w:rPr>
          <w:rFonts w:ascii="Times New Roman" w:eastAsia="Times New Roman" w:hAnsi="Times New Roman" w:cs="Times New Roman"/>
          <w:sz w:val="24"/>
          <w:szCs w:val="24"/>
          <w:lang w:val="hr-HR"/>
        </w:rPr>
      </w:pPr>
      <w:r w:rsidRPr="00B01F25">
        <w:rPr>
          <w:rFonts w:ascii="Times New Roman" w:hAnsi="Times New Roman"/>
          <w:sz w:val="24"/>
          <w:szCs w:val="24"/>
          <w:lang w:val="hr-HR"/>
        </w:rPr>
        <w:t>Članak 4.</w:t>
      </w:r>
    </w:p>
    <w:p w14:paraId="08362769" w14:textId="29D43307" w:rsidR="00BE68D2" w:rsidRPr="00B01F25" w:rsidRDefault="007F1B47"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ab/>
      </w:r>
      <w:r w:rsidR="00A43120" w:rsidRPr="00B01F25">
        <w:rPr>
          <w:rFonts w:ascii="Times New Roman" w:hAnsi="Times New Roman" w:cs="Times New Roman"/>
          <w:sz w:val="24"/>
          <w:szCs w:val="24"/>
          <w:lang w:val="hr-HR" w:eastAsia="hr-HR"/>
        </w:rPr>
        <w:t>O sukobu interesa na odgovarajući način primjenjuju se odredbe Zakona o javnoj nabavi.</w:t>
      </w:r>
    </w:p>
    <w:p w14:paraId="05D2BA5A" w14:textId="0D781B50"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Dužnosnicima u smislu Zakona o sprečavanju sukoba interesa zabranjeno je utjecati na dobivanje poslova ili ugovora o za nabavu robe, usluga i radova bagatelnih vrijednosti i /ili na koji drugi način koristiti položaj dužnosnika kako bi utjecali na ovu nabavu radi postizanja osobnog probitka ili probitka povezane  osobe, neke povlastice ili prava, sklopili pravni posao ili na drugi način interesno pogodovali sebi ili drugoj povezanoj osobi.</w:t>
      </w:r>
    </w:p>
    <w:p w14:paraId="546D9F36" w14:textId="0DAF0A54" w:rsidR="00BE68D2" w:rsidRPr="007F1B47" w:rsidRDefault="00A43120" w:rsidP="007F1B47">
      <w:pPr>
        <w:pStyle w:val="Bezproreda"/>
        <w:numPr>
          <w:ilvl w:val="0"/>
          <w:numId w:val="2"/>
        </w:numPr>
        <w:spacing w:before="360" w:after="240" w:line="276" w:lineRule="auto"/>
        <w:jc w:val="both"/>
        <w:rPr>
          <w:rFonts w:ascii="Times New Roman" w:hAnsi="Times New Roman"/>
          <w:sz w:val="24"/>
          <w:szCs w:val="24"/>
          <w:lang w:val="hr-HR"/>
        </w:rPr>
      </w:pPr>
      <w:r w:rsidRPr="00B01F25">
        <w:rPr>
          <w:rFonts w:ascii="Times New Roman" w:hAnsi="Times New Roman"/>
          <w:sz w:val="24"/>
          <w:szCs w:val="24"/>
          <w:lang w:val="hr-HR"/>
        </w:rPr>
        <w:t>PLANIRANJE NABAVE</w:t>
      </w:r>
    </w:p>
    <w:p w14:paraId="68B52A00" w14:textId="620E6BFC"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5.</w:t>
      </w:r>
    </w:p>
    <w:p w14:paraId="091924AF" w14:textId="6C58E849"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Prilikom definiranja predmeta nabave ne smije se dijeliti vrijednost nabave s namjerom izbjegavanja primjene Zakona ili pravila koja vrijede prema procijenjenoj vrijednosti nabave.</w:t>
      </w:r>
    </w:p>
    <w:p w14:paraId="24A10985" w14:textId="352A1F1F"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Izračun procijenjene vrijednosti nabave temelji se na ukupnom iznosu, bez poreza na dodanu vrijednost (PDV-a). Pri izračunu procijenjene vrijednosti nabave naručitelj mora uzeti u obzir ukupnu vrijednost nabave, koja uključuje sve opcije i moguća obnavljanja ugovora.</w:t>
      </w:r>
      <w:r w:rsidRPr="00B01F25">
        <w:rPr>
          <w:rFonts w:ascii="Times New Roman" w:hAnsi="Times New Roman" w:cs="Times New Roman"/>
          <w:sz w:val="24"/>
          <w:szCs w:val="24"/>
          <w:lang w:val="hr-HR" w:eastAsia="hr-HR"/>
        </w:rPr>
        <w:tab/>
        <w:t xml:space="preserve">Za predmete nabave čija je procijenjena vrijednost jednaka ili veća od </w:t>
      </w:r>
      <w:r w:rsidR="00FD1912">
        <w:t>(</w:t>
      </w:r>
      <w:r w:rsidR="00FD1912" w:rsidRPr="00FD1912">
        <w:rPr>
          <w:rFonts w:ascii="Times New Roman" w:hAnsi="Times New Roman" w:cs="Times New Roman"/>
          <w:sz w:val="24"/>
          <w:szCs w:val="24"/>
          <w:lang w:val="hr-HR" w:eastAsia="hr-HR"/>
        </w:rPr>
        <w:t>2,654.24</w:t>
      </w:r>
      <w:r w:rsidRPr="00B01F25">
        <w:rPr>
          <w:rFonts w:ascii="Times New Roman" w:hAnsi="Times New Roman" w:cs="Times New Roman"/>
          <w:sz w:val="24"/>
          <w:szCs w:val="24"/>
          <w:lang w:val="hr-HR" w:eastAsia="hr-HR"/>
        </w:rPr>
        <w:t xml:space="preserve"> </w:t>
      </w:r>
      <w:r w:rsidR="00FD1912">
        <w:rPr>
          <w:rFonts w:ascii="Times New Roman" w:hAnsi="Times New Roman" w:cs="Times New Roman"/>
          <w:sz w:val="24"/>
          <w:szCs w:val="24"/>
          <w:lang w:val="hr-HR" w:eastAsia="hr-HR"/>
        </w:rPr>
        <w:t xml:space="preserve">€) </w:t>
      </w:r>
      <w:r w:rsidRPr="00B01F25">
        <w:rPr>
          <w:rFonts w:ascii="Times New Roman" w:hAnsi="Times New Roman" w:cs="Times New Roman"/>
          <w:sz w:val="24"/>
          <w:szCs w:val="24"/>
          <w:lang w:val="hr-HR" w:eastAsia="hr-HR"/>
        </w:rPr>
        <w:t xml:space="preserve">a manja od </w:t>
      </w:r>
      <w:r w:rsidR="00FD1912">
        <w:rPr>
          <w:rFonts w:ascii="Times New Roman" w:hAnsi="Times New Roman" w:cs="Times New Roman"/>
          <w:sz w:val="24"/>
          <w:szCs w:val="24"/>
          <w:lang w:val="hr-HR" w:eastAsia="hr-HR"/>
        </w:rPr>
        <w:t>(</w:t>
      </w:r>
      <w:r w:rsidR="00FD1912" w:rsidRPr="0061638C">
        <w:rPr>
          <w:rFonts w:ascii="Times New Roman" w:hAnsi="Times New Roman" w:cs="Times New Roman"/>
          <w:color w:val="303030"/>
          <w:sz w:val="24"/>
          <w:szCs w:val="24"/>
          <w:shd w:val="clear" w:color="auto" w:fill="FFFFFF"/>
        </w:rPr>
        <w:t>26,542.45 EUR</w:t>
      </w:r>
      <w:r w:rsidR="00FD1912">
        <w:rPr>
          <w:rFonts w:ascii="Times New Roman" w:hAnsi="Times New Roman" w:cs="Times New Roman"/>
          <w:color w:val="303030"/>
          <w:sz w:val="24"/>
          <w:szCs w:val="24"/>
          <w:shd w:val="clear" w:color="auto" w:fill="FFFFFF"/>
        </w:rPr>
        <w:t xml:space="preserve">) </w:t>
      </w:r>
      <w:r w:rsidRPr="00B01F25">
        <w:rPr>
          <w:rFonts w:ascii="Times New Roman" w:hAnsi="Times New Roman" w:cs="Times New Roman"/>
          <w:sz w:val="24"/>
          <w:szCs w:val="24"/>
          <w:lang w:val="hr-HR" w:eastAsia="hr-HR"/>
        </w:rPr>
        <w:t xml:space="preserve"> za robe i usluge  </w:t>
      </w:r>
      <w:r w:rsidR="00FD1912">
        <w:rPr>
          <w:rFonts w:ascii="Times New Roman" w:hAnsi="Times New Roman" w:cs="Times New Roman"/>
          <w:sz w:val="24"/>
          <w:szCs w:val="24"/>
          <w:lang w:val="hr-HR" w:eastAsia="hr-HR"/>
        </w:rPr>
        <w:t>(</w:t>
      </w:r>
      <w:r w:rsidR="00FD1912" w:rsidRPr="0061638C">
        <w:rPr>
          <w:rFonts w:ascii="Times New Roman" w:hAnsi="Times New Roman" w:cs="Times New Roman"/>
          <w:color w:val="303030"/>
          <w:sz w:val="24"/>
          <w:szCs w:val="24"/>
          <w:shd w:val="clear" w:color="auto" w:fill="FFFFFF"/>
        </w:rPr>
        <w:t>66,356.12 EUR</w:t>
      </w:r>
      <w:r w:rsidR="00FD1912">
        <w:rPr>
          <w:rFonts w:ascii="Times New Roman" w:hAnsi="Times New Roman" w:cs="Times New Roman"/>
          <w:color w:val="303030"/>
          <w:sz w:val="24"/>
          <w:szCs w:val="24"/>
          <w:shd w:val="clear" w:color="auto" w:fill="FFFFFF"/>
        </w:rPr>
        <w:t>)</w:t>
      </w:r>
      <w:r w:rsidR="00FD1912" w:rsidRPr="00B01F25">
        <w:rPr>
          <w:rFonts w:ascii="Times New Roman" w:hAnsi="Times New Roman" w:cs="Times New Roman"/>
          <w:sz w:val="24"/>
          <w:szCs w:val="24"/>
          <w:lang w:val="hr-HR" w:eastAsia="hr-HR"/>
        </w:rPr>
        <w:t xml:space="preserve"> </w:t>
      </w:r>
      <w:r w:rsidRPr="00B01F25">
        <w:rPr>
          <w:rFonts w:ascii="Times New Roman" w:hAnsi="Times New Roman" w:cs="Times New Roman"/>
          <w:sz w:val="24"/>
          <w:szCs w:val="24"/>
          <w:lang w:val="hr-HR" w:eastAsia="hr-HR"/>
        </w:rPr>
        <w:t>za radove, u Plan nabave naručitelja unose se podaci o predmetu nabave i procijenjenoj vrijednosti nabave.</w:t>
      </w:r>
    </w:p>
    <w:p w14:paraId="448ACFC4" w14:textId="2C9463D1"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Postupci jednostavne nabave moraju biti usklađeni s Planom nabave naručitelja.</w:t>
      </w:r>
    </w:p>
    <w:p w14:paraId="7C290277" w14:textId="18CCAF62" w:rsidR="00BE68D2" w:rsidRPr="007F1B47" w:rsidRDefault="00A43120" w:rsidP="007F1B47">
      <w:pPr>
        <w:pStyle w:val="Bezproreda"/>
        <w:numPr>
          <w:ilvl w:val="0"/>
          <w:numId w:val="2"/>
        </w:numPr>
        <w:spacing w:before="360" w:after="240" w:line="276" w:lineRule="auto"/>
        <w:jc w:val="both"/>
        <w:rPr>
          <w:rFonts w:ascii="Times New Roman" w:hAnsi="Times New Roman"/>
          <w:sz w:val="24"/>
          <w:szCs w:val="24"/>
          <w:lang w:val="hr-HR"/>
        </w:rPr>
      </w:pPr>
      <w:r w:rsidRPr="00B01F25">
        <w:rPr>
          <w:rFonts w:ascii="Times New Roman" w:hAnsi="Times New Roman"/>
          <w:sz w:val="24"/>
          <w:szCs w:val="24"/>
          <w:lang w:val="hr-HR"/>
        </w:rPr>
        <w:t>PROVOĐENJE POSTUPKA JEDNOSTAVNE NABAVE</w:t>
      </w:r>
    </w:p>
    <w:p w14:paraId="47E39AEF" w14:textId="7A4DEDFE"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6.</w:t>
      </w:r>
    </w:p>
    <w:p w14:paraId="01BB9480"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Pripremu i provedbu postupka jednostavne nabave provode imenovani predstavnici naručitelja (Povjerenstvo za nabavu). </w:t>
      </w:r>
    </w:p>
    <w:p w14:paraId="75A6FA44" w14:textId="7312BB00"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lastRenderedPageBreak/>
        <w:tab/>
        <w:t xml:space="preserve">Ravnatelj kao odgovorna osoba naručitelja internom odlukom (Odluka o početku postupka nabave) imenuje predstavnike naručitelja i određuje njihove obveze i ovlasti u postupku jednostavne nabave. </w:t>
      </w:r>
    </w:p>
    <w:p w14:paraId="11BE60B7" w14:textId="6F27C036"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7.</w:t>
      </w:r>
    </w:p>
    <w:p w14:paraId="4F9115C2"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Za nabavu roba, radova i/ili usluga za koje postoji potreba, pokreće se postupak nabave minimalno u roku 15 dana prije isteka prethodnog ugovora odnosno prije potrebe za nabavom.</w:t>
      </w:r>
    </w:p>
    <w:p w14:paraId="0BFCA60C"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Ravnatelj kao odgovorna osoba naručitelja donosi Odluku o početku postupka jednostavne nabave. </w:t>
      </w:r>
    </w:p>
    <w:p w14:paraId="66A5A92B" w14:textId="5D786782"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Odluku o početku postupka jednostavne nabave sadrži najmanje sljedeće podatke: naziv predmeta nabave (iz Plana nabave),  procijenjena vrijednost nabave (u kunama bez PDV-a),  oznaku pozicije financijskog plana, podatke o  predstavnicima naručitelja, podatke o gospodarskim subjektima kojima će se uputiti Poziv na dostavu ponude.</w:t>
      </w:r>
    </w:p>
    <w:p w14:paraId="4E18EE02" w14:textId="7A8BBA56" w:rsidR="00BE68D2" w:rsidRPr="007F1B47"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8.</w:t>
      </w:r>
    </w:p>
    <w:p w14:paraId="2F9C63EA" w14:textId="378AE4F1"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Nabava robe, radova i/ili usluga procijenjene vrijednosti manje od </w:t>
      </w:r>
      <w:r w:rsidR="00FD1912">
        <w:t>(</w:t>
      </w:r>
      <w:r w:rsidR="00FD1912" w:rsidRPr="00FD1912">
        <w:rPr>
          <w:rFonts w:ascii="Times New Roman" w:hAnsi="Times New Roman" w:cs="Times New Roman"/>
          <w:sz w:val="24"/>
          <w:szCs w:val="24"/>
          <w:lang w:val="hr-HR" w:eastAsia="hr-HR"/>
        </w:rPr>
        <w:t>2,654.24</w:t>
      </w:r>
      <w:r w:rsidR="00FD1912" w:rsidRPr="00B01F25">
        <w:rPr>
          <w:rFonts w:ascii="Times New Roman" w:hAnsi="Times New Roman" w:cs="Times New Roman"/>
          <w:sz w:val="24"/>
          <w:szCs w:val="24"/>
          <w:lang w:val="hr-HR" w:eastAsia="hr-HR"/>
        </w:rPr>
        <w:t xml:space="preserve"> </w:t>
      </w:r>
      <w:r w:rsidR="00FD1912">
        <w:rPr>
          <w:rFonts w:ascii="Times New Roman" w:hAnsi="Times New Roman" w:cs="Times New Roman"/>
          <w:sz w:val="24"/>
          <w:szCs w:val="24"/>
          <w:lang w:val="hr-HR" w:eastAsia="hr-HR"/>
        </w:rPr>
        <w:t xml:space="preserve">€) </w:t>
      </w:r>
      <w:r w:rsidRPr="00B01F25">
        <w:rPr>
          <w:rFonts w:ascii="Times New Roman" w:hAnsi="Times New Roman" w:cs="Times New Roman"/>
          <w:sz w:val="24"/>
          <w:szCs w:val="24"/>
          <w:lang w:val="hr-HR" w:eastAsia="hr-HR"/>
        </w:rPr>
        <w:t xml:space="preserve"> provodi se izdavanjem narudžbenice jednom gospodarskom subjektu, a u iznimnim slučajevima  obavezan je pisani ugovor.</w:t>
      </w:r>
    </w:p>
    <w:p w14:paraId="2A566461" w14:textId="291DE29F" w:rsidR="00BE68D2" w:rsidRPr="007F1B47" w:rsidRDefault="007F1B47"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Pr>
          <w:rFonts w:ascii="Times New Roman" w:hAnsi="Times New Roman" w:cs="Times New Roman"/>
          <w:sz w:val="24"/>
          <w:szCs w:val="24"/>
          <w:lang w:val="hr-HR" w:eastAsia="hr-HR"/>
        </w:rPr>
        <w:tab/>
      </w:r>
      <w:r w:rsidR="00A43120" w:rsidRPr="00B01F25">
        <w:rPr>
          <w:rFonts w:ascii="Times New Roman" w:hAnsi="Times New Roman" w:cs="Times New Roman"/>
          <w:sz w:val="24"/>
          <w:szCs w:val="24"/>
          <w:lang w:val="hr-HR" w:eastAsia="hr-HR"/>
        </w:rPr>
        <w:t>Narudžbenicu potpisuje odgovorna osoba naručitelja.</w:t>
      </w:r>
    </w:p>
    <w:p w14:paraId="5A957E26" w14:textId="4397A2F8" w:rsidR="00BE68D2" w:rsidRPr="007F1B47" w:rsidRDefault="00A43120" w:rsidP="007F1B47">
      <w:pPr>
        <w:pStyle w:val="Bezproreda"/>
        <w:numPr>
          <w:ilvl w:val="0"/>
          <w:numId w:val="2"/>
        </w:numPr>
        <w:spacing w:before="360" w:after="240" w:line="276" w:lineRule="auto"/>
        <w:jc w:val="both"/>
        <w:rPr>
          <w:rFonts w:ascii="Times New Roman" w:hAnsi="Times New Roman"/>
          <w:sz w:val="24"/>
          <w:szCs w:val="24"/>
          <w:lang w:val="hr-HR"/>
        </w:rPr>
      </w:pPr>
      <w:r w:rsidRPr="00B01F25">
        <w:rPr>
          <w:rFonts w:ascii="Times New Roman" w:hAnsi="Times New Roman"/>
          <w:sz w:val="24"/>
          <w:szCs w:val="24"/>
          <w:lang w:val="hr-HR"/>
        </w:rPr>
        <w:t xml:space="preserve">PROVOĐENJE POSTUPAKA JEDNOSTAVNE NABAVE PROCIJENJENE VRIJEDNOSTI JEDNAKE ILI VEĆE OD </w:t>
      </w:r>
      <w:r w:rsidR="00FD1912">
        <w:t>(</w:t>
      </w:r>
      <w:r w:rsidR="00FD1912" w:rsidRPr="00FD1912">
        <w:rPr>
          <w:rFonts w:ascii="Times New Roman" w:hAnsi="Times New Roman" w:cs="Times New Roman"/>
          <w:sz w:val="24"/>
          <w:szCs w:val="24"/>
          <w:lang w:val="hr-HR" w:eastAsia="hr-HR"/>
        </w:rPr>
        <w:t>2,654.24</w:t>
      </w:r>
      <w:r w:rsidR="00FD1912" w:rsidRPr="00B01F25">
        <w:rPr>
          <w:rFonts w:ascii="Times New Roman" w:hAnsi="Times New Roman" w:cs="Times New Roman"/>
          <w:sz w:val="24"/>
          <w:szCs w:val="24"/>
          <w:lang w:val="hr-HR" w:eastAsia="hr-HR"/>
        </w:rPr>
        <w:t xml:space="preserve"> </w:t>
      </w:r>
      <w:r w:rsidR="00FD1912">
        <w:rPr>
          <w:rFonts w:ascii="Times New Roman" w:hAnsi="Times New Roman" w:cs="Times New Roman"/>
          <w:sz w:val="24"/>
          <w:szCs w:val="24"/>
          <w:lang w:val="hr-HR" w:eastAsia="hr-HR"/>
        </w:rPr>
        <w:t>€)</w:t>
      </w:r>
    </w:p>
    <w:p w14:paraId="34371298" w14:textId="3514225E" w:rsidR="00BE68D2" w:rsidRPr="007F1B47"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9.</w:t>
      </w:r>
    </w:p>
    <w:p w14:paraId="3FD11448" w14:textId="5712B6CA"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Nabava  robe, radova i/ili usluga procijenjene vrijednosti jednake ili veće od 20.000,00 kuna </w:t>
      </w:r>
      <w:r w:rsidR="00FD1912">
        <w:t>(</w:t>
      </w:r>
      <w:r w:rsidR="00FD1912" w:rsidRPr="00FD1912">
        <w:rPr>
          <w:rFonts w:ascii="Times New Roman" w:hAnsi="Times New Roman" w:cs="Times New Roman"/>
          <w:sz w:val="24"/>
          <w:szCs w:val="24"/>
          <w:lang w:val="hr-HR" w:eastAsia="hr-HR"/>
        </w:rPr>
        <w:t>2,654.24</w:t>
      </w:r>
      <w:r w:rsidR="00FD1912" w:rsidRPr="00B01F25">
        <w:rPr>
          <w:rFonts w:ascii="Times New Roman" w:hAnsi="Times New Roman" w:cs="Times New Roman"/>
          <w:sz w:val="24"/>
          <w:szCs w:val="24"/>
          <w:lang w:val="hr-HR" w:eastAsia="hr-HR"/>
        </w:rPr>
        <w:t xml:space="preserve"> </w:t>
      </w:r>
      <w:r w:rsidR="00FD1912">
        <w:rPr>
          <w:rFonts w:ascii="Times New Roman" w:hAnsi="Times New Roman" w:cs="Times New Roman"/>
          <w:sz w:val="24"/>
          <w:szCs w:val="24"/>
          <w:lang w:val="hr-HR" w:eastAsia="hr-HR"/>
        </w:rPr>
        <w:t xml:space="preserve">€) </w:t>
      </w:r>
      <w:r w:rsidRPr="00B01F25">
        <w:rPr>
          <w:rFonts w:ascii="Times New Roman" w:hAnsi="Times New Roman" w:cs="Times New Roman"/>
          <w:sz w:val="24"/>
          <w:szCs w:val="24"/>
          <w:lang w:val="hr-HR" w:eastAsia="hr-HR"/>
        </w:rPr>
        <w:t xml:space="preserve">provodi se slanjem Poziva na dostavu ponuda gospodarskim subjektima. </w:t>
      </w:r>
    </w:p>
    <w:p w14:paraId="5303D76F"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Broj gospodarskih subjekata kojima naručitelj šalje Poziv na dostavu ponude je minimalno tri. Broj gospodarskih subjekata može biti i manji, u posebnim slučajevima i okolnostima, ovisno o prirodi predmeta nabave i razini tržišnog natjecanja u tom području.</w:t>
      </w:r>
    </w:p>
    <w:p w14:paraId="556CAFE3"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Poziv na dostavu ponude može se slati: telefaksom, e-mailom, poštom i sl. Poziv na dostavu ponuda upućuje se na dokaziv način svim gospodarskim subjektima u postupku, pri čemu dokaz može biti: izvješće o uspješnom slanju telefaksom, e-mail, povratnica i sl.</w:t>
      </w:r>
    </w:p>
    <w:p w14:paraId="45A48D41"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Poziv na dostavu ponuda najmanje sadrži: naziv naručitelja, opis predmeta nabave i tehničke specifikacije, kriterij za odabir ponude, zahtjeve i uvjete  koje ponuditelj treba ispuniti, rok za dostavu ponude, adresa na koju se ponuda dostavlja.</w:t>
      </w:r>
    </w:p>
    <w:p w14:paraId="54CBBEC5"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lastRenderedPageBreak/>
        <w:tab/>
        <w:t>Naručitelj može u Pozivu na dostavu ponuda odrediti razloge isključenja i uvjete sposobnosti, jamstva, ugovorne kazne, ostale uvjete i zahtjeve relevantne za izvršenje pojedine jednostavne nabave.</w:t>
      </w:r>
    </w:p>
    <w:p w14:paraId="27626256"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Sve dokumente koje naručitelj zahtijeva ponuditelji mogu dostaviti u neovjerenoj preslici. Prije donošenja Odluke o odabiru naručitelj može od najpovoljnijeg ponuditelja s kojim namjerava sklopiti ugovor zatražiti dostavu izvornika ili ovjerenih preslika jednog ili više traženih dokumenata.</w:t>
      </w:r>
    </w:p>
    <w:p w14:paraId="04633DC2"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Rok za dostavu ponude ne smije biti kraći od pet dana od dana slanja Poziva na dostavu ponuda.</w:t>
      </w:r>
    </w:p>
    <w:p w14:paraId="67D19E51" w14:textId="2525C570"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Kod ugovaranja usluga, odredbe prethodnih stavka ne primjenjuje se, ukoliko je pružatelj usluga osoba čiji se odabir predlaže zbog specijalističkih stručnih znanja i posebnih okolnosti (odvjetničke, javnobilježničke usluge, projektantske usluge te usluga hitnih intervencija koje ne trpe odgodu  i sl.).</w:t>
      </w:r>
    </w:p>
    <w:p w14:paraId="523E5EFE" w14:textId="5E0C9E67"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10.</w:t>
      </w:r>
    </w:p>
    <w:p w14:paraId="3DCF131C"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Sastavni dio Poziva na dostavu ponude može biti Ponudbeni list i/ili Troškovnik.</w:t>
      </w:r>
    </w:p>
    <w:p w14:paraId="4C1CF509"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Ponudbeni list sadrži najmanje sljedeće podatke: naziv i sjedište naručitelja, naziv i sjedište ponuditelja, adresa, OIB, broj računa, navod o tome je li ponuditelj u sustavu poreza na dodanu vrijednost, adresa za dostavu pošte, kontakt osoba ponuditelja, broj telefona/telefaksa, predmet nabave, cijenu ponude bez poreza na dodanu vrijednost, iznos poreza na dodanu vrijednost, cijenu ponude s porezom na dodanu vrijednost, rok valjanosti ponude, datum i potpis ponuditelja.</w:t>
      </w:r>
    </w:p>
    <w:p w14:paraId="0DF12846"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Naručitelj izrađuje Troškovnik, koji se sastoji od jedne ili više stavki. Stavka Troškovnika sadrži najmanje polja u kojima se navodi: tekstualni opis stavke, jedinica mjere po kojoj se stavka obračunava (npr. komadi, jedinica mase, druge mjerne jedinice ili paušal), količina stavke, cijena stavke (po jedinici mjere), cijena ponude bez PDV-a, te cijena ponude s PDV-om.</w:t>
      </w:r>
    </w:p>
    <w:p w14:paraId="4693A02F" w14:textId="42C0F41B"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Ponuditelji su obvezni ispuniti sve stavke Troškovnika.</w:t>
      </w:r>
    </w:p>
    <w:p w14:paraId="2E1EE19A" w14:textId="7F6197E1"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11.</w:t>
      </w:r>
    </w:p>
    <w:p w14:paraId="71C196C7"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Sve pravodobno prispjele ponude upisuju se u Upisnik o zaprimljenim ponudama, prema redoslijedu zaprimanja. </w:t>
      </w:r>
    </w:p>
    <w:p w14:paraId="2AC23539"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Do trenutka otvaranja ponude nije dopušteno davanje informacija o zaprimljenim ponudama. Ponude do otvaranja ne smiju biti dostupne neovlaštenim osobama.</w:t>
      </w:r>
    </w:p>
    <w:p w14:paraId="778098F4"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lastRenderedPageBreak/>
        <w:tab/>
        <w:t>Ponude se otvaraju neposredno iza proteka roka za dostavu ponuda. Otvaranje ponuda nije javno.</w:t>
      </w:r>
    </w:p>
    <w:p w14:paraId="1B78D343"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Ponude otvaraju najmanje dva predstavnika naručitelja.</w:t>
      </w:r>
    </w:p>
    <w:p w14:paraId="054D6651"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Imenovani predstavnici naručitelja provjeravaju i ocjenjuju ponude na temelju uvjeta i zahtjeva iz Poziva na dostavu ponude. U postupku pregleda i ocjene ponuda, predstavnici naručitelja sljedećim redoslijedom provjeravaju valjanost ponude:</w:t>
      </w:r>
    </w:p>
    <w:p w14:paraId="055AF504" w14:textId="77777777" w:rsidR="00BE68D2" w:rsidRPr="007F1B47" w:rsidRDefault="00A43120" w:rsidP="007F1B47">
      <w:pPr>
        <w:pStyle w:val="Tijelo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4" w:lineRule="auto"/>
        <w:ind w:left="714" w:hanging="357"/>
        <w:jc w:val="both"/>
        <w:rPr>
          <w:rFonts w:ascii="Times New Roman" w:eastAsia="Arial Unicode MS" w:hAnsi="Times New Roman" w:cs="Arial Unicode MS"/>
          <w:sz w:val="24"/>
          <w:szCs w:val="24"/>
          <w:bdr w:val="none" w:sz="0" w:space="0" w:color="auto"/>
          <w:lang w:val="hr-HR"/>
        </w:rPr>
      </w:pPr>
      <w:r w:rsidRPr="007F1B47">
        <w:rPr>
          <w:rFonts w:ascii="Times New Roman" w:eastAsia="Arial Unicode MS" w:hAnsi="Times New Roman" w:cs="Arial Unicode MS"/>
          <w:sz w:val="24"/>
          <w:szCs w:val="24"/>
          <w:bdr w:val="none" w:sz="0" w:space="0" w:color="auto"/>
          <w:lang w:val="hr-HR"/>
        </w:rPr>
        <w:t>razloge isključenja, ako su traženi,</w:t>
      </w:r>
    </w:p>
    <w:p w14:paraId="0D7647CA" w14:textId="77777777" w:rsidR="00BE68D2" w:rsidRPr="007F1B47" w:rsidRDefault="00A43120" w:rsidP="007F1B47">
      <w:pPr>
        <w:pStyle w:val="Tijelo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4" w:lineRule="auto"/>
        <w:ind w:left="714" w:hanging="357"/>
        <w:jc w:val="both"/>
        <w:rPr>
          <w:rFonts w:ascii="Times New Roman" w:eastAsia="Arial Unicode MS" w:hAnsi="Times New Roman" w:cs="Arial Unicode MS"/>
          <w:sz w:val="24"/>
          <w:szCs w:val="24"/>
          <w:bdr w:val="none" w:sz="0" w:space="0" w:color="auto"/>
          <w:lang w:val="hr-HR"/>
        </w:rPr>
      </w:pPr>
      <w:r w:rsidRPr="007F1B47">
        <w:rPr>
          <w:rFonts w:ascii="Times New Roman" w:eastAsia="Arial Unicode MS" w:hAnsi="Times New Roman" w:cs="Arial Unicode MS"/>
          <w:sz w:val="24"/>
          <w:szCs w:val="24"/>
          <w:bdr w:val="none" w:sz="0" w:space="0" w:color="auto"/>
          <w:lang w:val="hr-HR"/>
        </w:rPr>
        <w:t>jamstvo za ozbiljnost ponude, ako je traženo,</w:t>
      </w:r>
    </w:p>
    <w:p w14:paraId="0DACBFBE" w14:textId="77777777" w:rsidR="00BE68D2" w:rsidRPr="007F1B47" w:rsidRDefault="00A43120" w:rsidP="007F1B47">
      <w:pPr>
        <w:pStyle w:val="Tijelo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4" w:lineRule="auto"/>
        <w:ind w:left="714" w:hanging="357"/>
        <w:jc w:val="both"/>
        <w:rPr>
          <w:rFonts w:ascii="Times New Roman" w:eastAsia="Arial Unicode MS" w:hAnsi="Times New Roman" w:cs="Arial Unicode MS"/>
          <w:sz w:val="24"/>
          <w:szCs w:val="24"/>
          <w:bdr w:val="none" w:sz="0" w:space="0" w:color="auto"/>
          <w:lang w:val="hr-HR"/>
        </w:rPr>
      </w:pPr>
      <w:r w:rsidRPr="007F1B47">
        <w:rPr>
          <w:rFonts w:ascii="Times New Roman" w:eastAsia="Arial Unicode MS" w:hAnsi="Times New Roman" w:cs="Arial Unicode MS"/>
          <w:sz w:val="24"/>
          <w:szCs w:val="24"/>
          <w:bdr w:val="none" w:sz="0" w:space="0" w:color="auto"/>
          <w:lang w:val="hr-HR"/>
        </w:rPr>
        <w:t>ispunjenje uvjeta sposobnosti, ako je traženo,</w:t>
      </w:r>
    </w:p>
    <w:p w14:paraId="374487B5" w14:textId="77777777" w:rsidR="00BE68D2" w:rsidRPr="007F1B47" w:rsidRDefault="00A43120" w:rsidP="007F1B47">
      <w:pPr>
        <w:pStyle w:val="Tijelo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4" w:lineRule="auto"/>
        <w:ind w:left="714" w:hanging="357"/>
        <w:jc w:val="both"/>
        <w:rPr>
          <w:rFonts w:ascii="Times New Roman" w:eastAsia="Arial Unicode MS" w:hAnsi="Times New Roman" w:cs="Arial Unicode MS"/>
          <w:sz w:val="24"/>
          <w:szCs w:val="24"/>
          <w:bdr w:val="none" w:sz="0" w:space="0" w:color="auto"/>
          <w:lang w:val="hr-HR"/>
        </w:rPr>
      </w:pPr>
      <w:r w:rsidRPr="007F1B47">
        <w:rPr>
          <w:rFonts w:ascii="Times New Roman" w:eastAsia="Arial Unicode MS" w:hAnsi="Times New Roman" w:cs="Arial Unicode MS"/>
          <w:sz w:val="24"/>
          <w:szCs w:val="24"/>
          <w:bdr w:val="none" w:sz="0" w:space="0" w:color="auto"/>
          <w:lang w:val="hr-HR"/>
        </w:rPr>
        <w:t>računalnu ispravnost ponude,</w:t>
      </w:r>
    </w:p>
    <w:p w14:paraId="5B17009F" w14:textId="77777777" w:rsidR="00BE68D2" w:rsidRPr="007F1B47" w:rsidRDefault="00A43120" w:rsidP="007F1B47">
      <w:pPr>
        <w:pStyle w:val="Tijelo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4" w:lineRule="auto"/>
        <w:ind w:left="714" w:hanging="357"/>
        <w:jc w:val="both"/>
        <w:rPr>
          <w:rFonts w:ascii="Times New Roman" w:eastAsia="Arial Unicode MS" w:hAnsi="Times New Roman" w:cs="Arial Unicode MS"/>
          <w:sz w:val="24"/>
          <w:szCs w:val="24"/>
          <w:bdr w:val="none" w:sz="0" w:space="0" w:color="auto"/>
          <w:lang w:val="hr-HR"/>
        </w:rPr>
      </w:pPr>
      <w:r w:rsidRPr="007F1B47">
        <w:rPr>
          <w:rFonts w:ascii="Times New Roman" w:eastAsia="Arial Unicode MS" w:hAnsi="Times New Roman" w:cs="Arial Unicode MS"/>
          <w:sz w:val="24"/>
          <w:szCs w:val="24"/>
          <w:bdr w:val="none" w:sz="0" w:space="0" w:color="auto"/>
          <w:lang w:val="hr-HR"/>
        </w:rPr>
        <w:t>ispunjenje ostalih uvjeta iz poziva za dostavu ponude.</w:t>
      </w:r>
    </w:p>
    <w:p w14:paraId="6A1F7403" w14:textId="2DCA3E33"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Predstavnici naručitelja sastavljaju  zapisnik o otvaranju, pregledu i ocjeni ponuda, koji najmanje sadrži sljedeće podatke: predmet nabave, procijenjena vrijednost nabave,  podatke o Pozivu na dostavu ponude (datum slanja i nazive gospodarskih subjekata na čije adrese je otpremljen Poziv), analitički prikaz pravovremeno zaprimljenih ponuda, cijena ponude bez PDV-a, cijena ponude s PDV-om, prijedlog odabira. </w:t>
      </w:r>
    </w:p>
    <w:p w14:paraId="00ABA03D" w14:textId="220ED33B"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12.</w:t>
      </w:r>
    </w:p>
    <w:p w14:paraId="4C7A32E7" w14:textId="31EB1198"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Ako je u ponudi iskazana neuobičajeno niska cijena ponude ili neuobičajeno niska pojedina jedinična cijena što dovodi u sumnju mogućnost isporuke robe, izvođenje radova ili pružanje usluga, naručitelj može takvu ponudu odbiti. Kod ocjene cijene naručitelj uzima u obzir usporedne iskustvene i tržišne vrijednosti, te sve okolnosti pod kojima će se izvršiti određeni ugovor. Naručitelj će u ovom slučaju zatražiti pojašnjenje ponude od ponuditelja. U tu svrhu ponuditeljima se daje primjereni rok.</w:t>
      </w:r>
    </w:p>
    <w:p w14:paraId="1AB920F3" w14:textId="3F977EDF"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13.</w:t>
      </w:r>
    </w:p>
    <w:p w14:paraId="4FAAF6E1" w14:textId="22CA226D"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Kriteriji  za odabir ponude mogu biti najniža cijena ili ekonomski najpovoljnija ponuda, ovisno o predmetu nabave. U koliko je kriterij odabira ekonomski najpovoljnija ponuda, osim kriterija cijene koriste se i drugi kriteriji kao što su kvaliteta, tehničke prednosti, estetske i funkcionalne osobine, rok garancije, operativni troškovi, ekonomičnost, ekološke osobine, rok isporuke, rok izvršenja i/ili drugi kriteriji.  Kriterij mora biti određen u Pozivu na dostavu ponude. </w:t>
      </w:r>
    </w:p>
    <w:p w14:paraId="32224150" w14:textId="5867D7AE"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14.</w:t>
      </w:r>
    </w:p>
    <w:p w14:paraId="67305AB9"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 xml:space="preserve">Predstavnici naručitelja predlažu odgovornoj osobi odabir najpovoljnije ponude. </w:t>
      </w:r>
    </w:p>
    <w:p w14:paraId="4515620B" w14:textId="77777777" w:rsidR="00BE68D2" w:rsidRPr="00B01F25" w:rsidRDefault="00A43120" w:rsidP="00B01F25">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lastRenderedPageBreak/>
        <w:tab/>
        <w:t>Odgovorna osoba donosi Odluku o odabiru najpovoljnije ponude, te se  stječu uvjeti za sklapanje ugovora i/ili narudžbenice.</w:t>
      </w:r>
    </w:p>
    <w:p w14:paraId="3BE7B2FC" w14:textId="66B5681C"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Naručitelj može donijeti i Odluku o poništenju, uz obrazloženje razloga poništenja.</w:t>
      </w:r>
    </w:p>
    <w:p w14:paraId="621F154B" w14:textId="08A96C89" w:rsidR="00BE68D2" w:rsidRPr="007F1B47"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15.</w:t>
      </w:r>
    </w:p>
    <w:p w14:paraId="329B0232" w14:textId="1BCFA995"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Obavijest o odabiru najpovoljnije ponude ili obavijest o poništenju postupka dostavit će se svakom ponuditelju na dokaziv način(izvješće o uspješnom slanju telefaksom, e-mail, povratnica i sl. )</w:t>
      </w:r>
    </w:p>
    <w:p w14:paraId="1C48B4BC" w14:textId="19959DB3"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16.</w:t>
      </w:r>
    </w:p>
    <w:p w14:paraId="08458904" w14:textId="60B17E92"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Na obavijest o odabiru ili poništenju postupka nije dopuštena žalba.</w:t>
      </w:r>
    </w:p>
    <w:p w14:paraId="733BB271" w14:textId="185DC73F" w:rsidR="00BE68D2" w:rsidRPr="007F1B47" w:rsidRDefault="00A43120" w:rsidP="007F1B47">
      <w:pPr>
        <w:pStyle w:val="Bezproreda"/>
        <w:numPr>
          <w:ilvl w:val="0"/>
          <w:numId w:val="2"/>
        </w:numPr>
        <w:spacing w:before="360" w:after="240" w:line="276" w:lineRule="auto"/>
        <w:jc w:val="both"/>
        <w:rPr>
          <w:rFonts w:ascii="Times New Roman" w:hAnsi="Times New Roman"/>
          <w:sz w:val="24"/>
          <w:szCs w:val="24"/>
          <w:lang w:val="hr-HR"/>
        </w:rPr>
      </w:pPr>
      <w:r w:rsidRPr="00B01F25">
        <w:rPr>
          <w:rFonts w:ascii="Times New Roman" w:hAnsi="Times New Roman"/>
          <w:sz w:val="24"/>
          <w:szCs w:val="24"/>
          <w:lang w:val="hr-HR"/>
        </w:rPr>
        <w:t>EVIDENCIJA JEDNOSTAVNE NABAVE</w:t>
      </w:r>
    </w:p>
    <w:p w14:paraId="3F26B677" w14:textId="14519A35"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17.</w:t>
      </w:r>
    </w:p>
    <w:p w14:paraId="53FA1C4F" w14:textId="194AAF59" w:rsidR="00BE68D2" w:rsidRPr="007F1B47"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Evidenciju o izdanim narudžbenicama vodi ekonom vrtića, evidenciju o sklopljenim ugovorima jednostavnih vrijednosti (registar sklopljenih ugovora) vodi ovlaštena osoba vrtića. Financijske evidencije i praćenje izvršenja ugovorenih nabava vodi računovodstvo vrtića.</w:t>
      </w:r>
    </w:p>
    <w:p w14:paraId="15C9FCE1" w14:textId="0F1323D1" w:rsidR="00BE68D2" w:rsidRPr="007F1B47" w:rsidRDefault="00A43120" w:rsidP="007F1B47">
      <w:pPr>
        <w:pStyle w:val="Bezproreda"/>
        <w:numPr>
          <w:ilvl w:val="0"/>
          <w:numId w:val="2"/>
        </w:numPr>
        <w:spacing w:before="360" w:after="240" w:line="276" w:lineRule="auto"/>
        <w:jc w:val="both"/>
        <w:rPr>
          <w:rFonts w:ascii="Times New Roman" w:hAnsi="Times New Roman"/>
          <w:sz w:val="24"/>
          <w:szCs w:val="24"/>
          <w:lang w:val="hr-HR"/>
        </w:rPr>
      </w:pPr>
      <w:r w:rsidRPr="00B01F25">
        <w:rPr>
          <w:rFonts w:ascii="Times New Roman" w:hAnsi="Times New Roman"/>
          <w:sz w:val="24"/>
          <w:szCs w:val="24"/>
          <w:lang w:val="hr-HR"/>
        </w:rPr>
        <w:t>PRIJELAZNE I ZAVRŠNE ODREDBE</w:t>
      </w:r>
    </w:p>
    <w:p w14:paraId="1E6DFF88" w14:textId="1ED0529F" w:rsidR="00BE68D2" w:rsidRPr="00B01F25"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18.</w:t>
      </w:r>
    </w:p>
    <w:p w14:paraId="3E1B049D" w14:textId="20CE20E2" w:rsidR="00BE68D2" w:rsidRPr="00B01F25" w:rsidRDefault="00A43120" w:rsidP="007F1B47">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ab/>
      </w:r>
      <w:r w:rsidRPr="00B01F25">
        <w:rPr>
          <w:rFonts w:ascii="Times New Roman" w:hAnsi="Times New Roman" w:cs="Times New Roman"/>
          <w:sz w:val="24"/>
          <w:szCs w:val="24"/>
          <w:lang w:val="hr-HR" w:eastAsia="hr-HR"/>
        </w:rPr>
        <w:t>Ovaj Pra</w:t>
      </w:r>
      <w:r w:rsidR="0076459D" w:rsidRPr="00B01F25">
        <w:rPr>
          <w:rFonts w:ascii="Times New Roman" w:hAnsi="Times New Roman" w:cs="Times New Roman"/>
          <w:sz w:val="24"/>
          <w:szCs w:val="24"/>
          <w:lang w:val="hr-HR" w:eastAsia="hr-HR"/>
        </w:rPr>
        <w:t>vilnik objavljuje se na oglasnoj</w:t>
      </w:r>
      <w:r w:rsidRPr="00B01F25">
        <w:rPr>
          <w:rFonts w:ascii="Times New Roman" w:hAnsi="Times New Roman" w:cs="Times New Roman"/>
          <w:sz w:val="24"/>
          <w:szCs w:val="24"/>
          <w:lang w:val="hr-HR" w:eastAsia="hr-HR"/>
        </w:rPr>
        <w:t xml:space="preserve"> ploč</w:t>
      </w:r>
      <w:r w:rsidR="0076459D" w:rsidRPr="00B01F25">
        <w:rPr>
          <w:rFonts w:ascii="Times New Roman" w:hAnsi="Times New Roman" w:cs="Times New Roman"/>
          <w:sz w:val="24"/>
          <w:szCs w:val="24"/>
          <w:lang w:val="hr-HR" w:eastAsia="hr-HR"/>
        </w:rPr>
        <w:t>i i internet stranici</w:t>
      </w:r>
      <w:r w:rsidRPr="00B01F25">
        <w:rPr>
          <w:rFonts w:ascii="Times New Roman" w:hAnsi="Times New Roman" w:cs="Times New Roman"/>
          <w:sz w:val="24"/>
          <w:szCs w:val="24"/>
          <w:lang w:val="hr-HR" w:eastAsia="hr-HR"/>
        </w:rPr>
        <w:t xml:space="preserve"> Naručitelja.</w:t>
      </w:r>
    </w:p>
    <w:p w14:paraId="0F819F08" w14:textId="16324001" w:rsidR="00BE68D2" w:rsidRPr="007F1B47" w:rsidRDefault="00A43120" w:rsidP="007F1B47">
      <w:pPr>
        <w:pStyle w:val="TijeloA"/>
        <w:spacing w:before="360" w:after="240" w:line="274" w:lineRule="auto"/>
        <w:jc w:val="center"/>
        <w:rPr>
          <w:rFonts w:ascii="Times New Roman" w:eastAsia="Times New Roman" w:hAnsi="Times New Roman" w:cs="Times New Roman"/>
          <w:sz w:val="24"/>
          <w:szCs w:val="24"/>
          <w:lang w:val="hr-HR"/>
        </w:rPr>
      </w:pPr>
      <w:r w:rsidRPr="00B01F25">
        <w:rPr>
          <w:rFonts w:ascii="Times New Roman" w:eastAsia="Times New Roman" w:hAnsi="Times New Roman" w:cs="Times New Roman"/>
          <w:sz w:val="24"/>
          <w:szCs w:val="24"/>
          <w:lang w:val="hr-HR"/>
        </w:rPr>
        <w:t>Članak 19.</w:t>
      </w:r>
    </w:p>
    <w:p w14:paraId="00A1B898" w14:textId="412B48EF" w:rsidR="00613991" w:rsidRPr="00F07ACC" w:rsidRDefault="00A43120" w:rsidP="00F07ACC">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4" w:lineRule="auto"/>
        <w:jc w:val="both"/>
        <w:rPr>
          <w:rFonts w:ascii="Times New Roman" w:hAnsi="Times New Roman" w:cs="Times New Roman"/>
          <w:sz w:val="24"/>
          <w:szCs w:val="24"/>
          <w:lang w:val="hr-HR" w:eastAsia="hr-HR"/>
        </w:rPr>
      </w:pPr>
      <w:r w:rsidRPr="00B01F25">
        <w:rPr>
          <w:rFonts w:ascii="Times New Roman" w:hAnsi="Times New Roman" w:cs="Times New Roman"/>
          <w:sz w:val="24"/>
          <w:szCs w:val="24"/>
          <w:lang w:val="hr-HR" w:eastAsia="hr-HR"/>
        </w:rPr>
        <w:tab/>
        <w:t>Ovaj Pravilnik stupa na snagu osmog dana od dana objave na oglasnoj ploči Dječjeg Vrtić</w:t>
      </w:r>
      <w:r w:rsidR="0076459D" w:rsidRPr="00B01F25">
        <w:rPr>
          <w:rFonts w:ascii="Times New Roman" w:hAnsi="Times New Roman" w:cs="Times New Roman"/>
          <w:sz w:val="24"/>
          <w:szCs w:val="24"/>
          <w:lang w:val="hr-HR" w:eastAsia="hr-HR"/>
        </w:rPr>
        <w:t>a.</w:t>
      </w:r>
    </w:p>
    <w:p w14:paraId="57334F79" w14:textId="7A307D99" w:rsidR="00613991" w:rsidRPr="00613991" w:rsidRDefault="00613991" w:rsidP="00613991">
      <w:pPr>
        <w:jc w:val="both"/>
        <w:rPr>
          <w:rFonts w:cs="Arial Unicode MS"/>
          <w:color w:val="000000"/>
          <w:u w:color="000000"/>
          <w:lang w:val="hr-HR"/>
        </w:rPr>
      </w:pPr>
      <w:r w:rsidRPr="00613991">
        <w:rPr>
          <w:rFonts w:cs="Arial Unicode MS"/>
          <w:i/>
          <w:iCs/>
          <w:color w:val="000000"/>
          <w:sz w:val="20"/>
          <w:szCs w:val="20"/>
          <w:u w:color="000000"/>
          <w:lang w:val="hr-HR"/>
        </w:rPr>
        <w:tab/>
      </w:r>
      <w:r w:rsidRPr="00613991">
        <w:rPr>
          <w:rFonts w:cs="Arial Unicode MS"/>
          <w:b/>
          <w:bCs/>
          <w:i/>
          <w:iCs/>
          <w:color w:val="000000"/>
          <w:sz w:val="20"/>
          <w:szCs w:val="20"/>
          <w:u w:color="000000"/>
          <w:lang w:val="hr-HR"/>
        </w:rPr>
        <w:tab/>
      </w:r>
      <w:r w:rsidRPr="00613991">
        <w:rPr>
          <w:rFonts w:cs="Arial Unicode MS"/>
          <w:b/>
          <w:bCs/>
          <w:i/>
          <w:iCs/>
          <w:color w:val="000000"/>
          <w:sz w:val="20"/>
          <w:szCs w:val="20"/>
          <w:u w:color="000000"/>
          <w:lang w:val="hr-HR"/>
        </w:rPr>
        <w:tab/>
        <w:t xml:space="preserve">                                                                                        </w:t>
      </w:r>
      <w:r w:rsidRPr="00613991">
        <w:rPr>
          <w:rFonts w:cs="Arial Unicode MS"/>
          <w:color w:val="000000"/>
          <w:u w:color="000000"/>
          <w:lang w:val="hr-HR"/>
        </w:rPr>
        <w:t xml:space="preserve">        PREDSJEDNI</w:t>
      </w:r>
      <w:r w:rsidR="006B43E6">
        <w:rPr>
          <w:rFonts w:cs="Arial Unicode MS"/>
          <w:color w:val="000000"/>
          <w:u w:color="000000"/>
          <w:lang w:val="hr-HR"/>
        </w:rPr>
        <w:t>CA</w:t>
      </w:r>
    </w:p>
    <w:p w14:paraId="667CADE5" w14:textId="77777777" w:rsidR="00613991" w:rsidRPr="00613991" w:rsidRDefault="00613991" w:rsidP="00613991">
      <w:pPr>
        <w:jc w:val="both"/>
        <w:rPr>
          <w:rFonts w:cs="Arial Unicode MS"/>
          <w:b/>
          <w:bCs/>
          <w:i/>
          <w:iCs/>
          <w:color w:val="000000"/>
          <w:sz w:val="20"/>
          <w:szCs w:val="20"/>
          <w:u w:color="000000"/>
          <w:lang w:val="hr-HR"/>
        </w:rPr>
      </w:pPr>
      <w:r w:rsidRPr="00613991">
        <w:rPr>
          <w:rFonts w:cs="Arial Unicode MS"/>
          <w:color w:val="000000"/>
          <w:u w:color="000000"/>
          <w:lang w:val="hr-HR"/>
        </w:rPr>
        <w:t xml:space="preserve">                                                                                                                UPRAVNOG VIJEĆA</w:t>
      </w:r>
    </w:p>
    <w:p w14:paraId="21D18C6D" w14:textId="0D6167DB" w:rsidR="00613991" w:rsidRPr="00613991" w:rsidRDefault="00613991" w:rsidP="00613991">
      <w:pPr>
        <w:jc w:val="both"/>
        <w:rPr>
          <w:rFonts w:cs="Arial Unicode MS"/>
          <w:b/>
          <w:bCs/>
          <w:i/>
          <w:iCs/>
          <w:color w:val="000000"/>
          <w:sz w:val="16"/>
          <w:szCs w:val="16"/>
          <w:u w:color="000000"/>
          <w:lang w:val="hr-HR"/>
        </w:rPr>
      </w:pPr>
    </w:p>
    <w:p w14:paraId="7B252C71" w14:textId="0051BD63" w:rsidR="00613991" w:rsidRPr="00D43CA4" w:rsidRDefault="00613991" w:rsidP="00D43CA4">
      <w:pPr>
        <w:jc w:val="both"/>
        <w:rPr>
          <w:rFonts w:cs="Arial Unicode MS"/>
          <w:color w:val="000000"/>
          <w:u w:color="000000"/>
          <w:lang w:val="hr-HR"/>
        </w:rPr>
      </w:pPr>
      <w:r w:rsidRPr="00613991">
        <w:rPr>
          <w:rFonts w:cs="Arial Unicode MS"/>
          <w:b/>
          <w:bCs/>
          <w:i/>
          <w:iCs/>
          <w:color w:val="000000"/>
          <w:sz w:val="16"/>
          <w:szCs w:val="16"/>
          <w:u w:color="000000"/>
          <w:lang w:val="hr-HR"/>
        </w:rPr>
        <w:t xml:space="preserve">                                                                                                                                                 </w:t>
      </w:r>
      <w:r w:rsidRPr="00613991">
        <w:rPr>
          <w:rFonts w:cs="Arial Unicode MS"/>
          <w:color w:val="000000"/>
          <w:u w:color="000000"/>
          <w:lang w:val="hr-HR"/>
        </w:rPr>
        <w:t xml:space="preserve">                  </w:t>
      </w:r>
      <w:r w:rsidR="006B43E6">
        <w:rPr>
          <w:rFonts w:cs="Arial Unicode MS"/>
          <w:color w:val="000000"/>
          <w:u w:color="000000"/>
          <w:lang w:val="hr-HR"/>
        </w:rPr>
        <w:t>Antonia Norac Kljajo</w:t>
      </w:r>
    </w:p>
    <w:p w14:paraId="58C914A4" w14:textId="159E772B" w:rsidR="00613991" w:rsidRPr="00613991" w:rsidRDefault="00613991" w:rsidP="006139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4" w:lineRule="auto"/>
        <w:jc w:val="both"/>
        <w:rPr>
          <w:rFonts w:eastAsia="Calibri"/>
          <w:color w:val="000000"/>
          <w:u w:color="000000"/>
          <w:lang w:val="hr-HR" w:eastAsia="hr-HR"/>
        </w:rPr>
      </w:pPr>
      <w:r w:rsidRPr="00613991">
        <w:rPr>
          <w:rFonts w:eastAsia="Calibri"/>
          <w:color w:val="000000"/>
          <w:u w:color="000000"/>
          <w:lang w:val="hr-HR" w:eastAsia="hr-HR"/>
        </w:rPr>
        <w:t>U</w:t>
      </w:r>
      <w:r w:rsidR="00D43CA4">
        <w:rPr>
          <w:rFonts w:eastAsia="Calibri"/>
          <w:color w:val="000000"/>
          <w:u w:color="000000"/>
          <w:lang w:val="hr-HR" w:eastAsia="hr-HR"/>
        </w:rPr>
        <w:t xml:space="preserve"> </w:t>
      </w:r>
      <w:r w:rsidRPr="00613991">
        <w:rPr>
          <w:rFonts w:eastAsia="Calibri"/>
          <w:color w:val="000000"/>
          <w:u w:color="000000"/>
          <w:lang w:val="hr-HR" w:eastAsia="hr-HR"/>
        </w:rPr>
        <w:t>Otok</w:t>
      </w:r>
      <w:r w:rsidR="00D43CA4">
        <w:rPr>
          <w:rFonts w:eastAsia="Calibri"/>
          <w:color w:val="000000"/>
          <w:u w:color="000000"/>
          <w:lang w:val="hr-HR" w:eastAsia="hr-HR"/>
        </w:rPr>
        <w:t>u,31.ožujka</w:t>
      </w:r>
      <w:r w:rsidRPr="00613991">
        <w:rPr>
          <w:rFonts w:eastAsia="Calibri"/>
          <w:color w:val="000000"/>
          <w:u w:color="000000"/>
          <w:lang w:val="hr-HR" w:eastAsia="hr-HR"/>
        </w:rPr>
        <w:t xml:space="preserve"> 202</w:t>
      </w:r>
      <w:r w:rsidR="005B7FBD">
        <w:rPr>
          <w:rFonts w:eastAsia="Calibri"/>
          <w:color w:val="000000"/>
          <w:u w:color="000000"/>
          <w:lang w:val="hr-HR" w:eastAsia="hr-HR"/>
        </w:rPr>
        <w:t>5.</w:t>
      </w:r>
    </w:p>
    <w:p w14:paraId="03DBCAC3" w14:textId="53550B5C" w:rsidR="00BE68D2" w:rsidRPr="007F1B47" w:rsidRDefault="00BE68D2" w:rsidP="00613991">
      <w:pPr>
        <w:pStyle w:val="TijeloA"/>
        <w:spacing w:after="0"/>
        <w:jc w:val="both"/>
        <w:rPr>
          <w:rFonts w:ascii="Times New Roman" w:hAnsi="Times New Roman" w:cs="Times New Roman"/>
          <w:sz w:val="24"/>
          <w:szCs w:val="24"/>
          <w:lang w:val="hr-HR" w:eastAsia="hr-HR"/>
        </w:rPr>
      </w:pPr>
    </w:p>
    <w:sectPr w:rsidR="00BE68D2" w:rsidRPr="007F1B47" w:rsidSect="00B01F25">
      <w:footerReference w:type="default" r:id="rId8"/>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B918" w14:textId="77777777" w:rsidR="00F9390A" w:rsidRDefault="00F9390A">
      <w:r>
        <w:separator/>
      </w:r>
    </w:p>
  </w:endnote>
  <w:endnote w:type="continuationSeparator" w:id="0">
    <w:p w14:paraId="60300DDA" w14:textId="77777777" w:rsidR="00F9390A" w:rsidRDefault="00F9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871444"/>
      <w:docPartObj>
        <w:docPartGallery w:val="Page Numbers (Bottom of Page)"/>
        <w:docPartUnique/>
      </w:docPartObj>
    </w:sdtPr>
    <w:sdtEndPr/>
    <w:sdtContent>
      <w:p w14:paraId="7BB7EBD8" w14:textId="7493C2A6" w:rsidR="00613991" w:rsidRDefault="00613991">
        <w:pPr>
          <w:pStyle w:val="Podnoje"/>
          <w:jc w:val="center"/>
        </w:pPr>
        <w:r>
          <w:fldChar w:fldCharType="begin"/>
        </w:r>
        <w:r>
          <w:instrText>PAGE   \* MERGEFORMAT</w:instrText>
        </w:r>
        <w:r>
          <w:fldChar w:fldCharType="separate"/>
        </w:r>
        <w:r w:rsidR="006A7FD3" w:rsidRPr="006A7FD3">
          <w:rPr>
            <w:noProof/>
            <w:lang w:val="hr-HR"/>
          </w:rPr>
          <w:t>4</w:t>
        </w:r>
        <w:r>
          <w:fldChar w:fldCharType="end"/>
        </w:r>
      </w:p>
    </w:sdtContent>
  </w:sdt>
  <w:p w14:paraId="1B57D55B" w14:textId="1172C9E4" w:rsidR="00BE68D2" w:rsidRDefault="00BE68D2">
    <w:pPr>
      <w:pStyle w:val="Podnoje"/>
      <w:tabs>
        <w:tab w:val="clear" w:pos="9072"/>
        <w:tab w:val="right" w:pos="90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6AC4" w14:textId="77777777" w:rsidR="00F9390A" w:rsidRDefault="00F9390A">
      <w:r>
        <w:separator/>
      </w:r>
    </w:p>
  </w:footnote>
  <w:footnote w:type="continuationSeparator" w:id="0">
    <w:p w14:paraId="470C5C82" w14:textId="77777777" w:rsidR="00F9390A" w:rsidRDefault="00F9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E53"/>
    <w:multiLevelType w:val="hybridMultilevel"/>
    <w:tmpl w:val="621A0864"/>
    <w:styleLink w:val="Slovno"/>
    <w:lvl w:ilvl="0" w:tplc="20E8C1B8">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E02AB2">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DAEB47C">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A6105D8E">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944CB88E">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D4C8897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A2C2378">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F922578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E8ACC1E6">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6C5DAC"/>
    <w:multiLevelType w:val="hybridMultilevel"/>
    <w:tmpl w:val="A0AA2E40"/>
    <w:numStyleLink w:val="Importiranistil1"/>
  </w:abstractNum>
  <w:abstractNum w:abstractNumId="2" w15:restartNumberingAfterBreak="0">
    <w:nsid w:val="1D69007C"/>
    <w:multiLevelType w:val="hybridMultilevel"/>
    <w:tmpl w:val="614617C2"/>
    <w:lvl w:ilvl="0" w:tplc="C988EB8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2860EA7"/>
    <w:multiLevelType w:val="hybridMultilevel"/>
    <w:tmpl w:val="621A0864"/>
    <w:numStyleLink w:val="Slovno"/>
  </w:abstractNum>
  <w:abstractNum w:abstractNumId="4" w15:restartNumberingAfterBreak="0">
    <w:nsid w:val="512C4C3F"/>
    <w:multiLevelType w:val="hybridMultilevel"/>
    <w:tmpl w:val="A0AA2E40"/>
    <w:styleLink w:val="Importiranistil1"/>
    <w:lvl w:ilvl="0" w:tplc="C450E7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629D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28AD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E69A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6858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7236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B6CF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A84B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0037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FFC097A"/>
    <w:multiLevelType w:val="hybridMultilevel"/>
    <w:tmpl w:val="5C7437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09462106">
    <w:abstractNumId w:val="0"/>
  </w:num>
  <w:num w:numId="2" w16cid:durableId="1237132247">
    <w:abstractNumId w:val="3"/>
  </w:num>
  <w:num w:numId="3" w16cid:durableId="1648782886">
    <w:abstractNumId w:val="4"/>
  </w:num>
  <w:num w:numId="4" w16cid:durableId="2109303237">
    <w:abstractNumId w:val="1"/>
  </w:num>
  <w:num w:numId="5" w16cid:durableId="1139228272">
    <w:abstractNumId w:val="5"/>
  </w:num>
  <w:num w:numId="6" w16cid:durableId="207377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D2"/>
    <w:rsid w:val="0019406E"/>
    <w:rsid w:val="001E12AA"/>
    <w:rsid w:val="00422F58"/>
    <w:rsid w:val="00515421"/>
    <w:rsid w:val="00575286"/>
    <w:rsid w:val="00586340"/>
    <w:rsid w:val="005B7FBD"/>
    <w:rsid w:val="00611B34"/>
    <w:rsid w:val="00613991"/>
    <w:rsid w:val="0061638C"/>
    <w:rsid w:val="00620691"/>
    <w:rsid w:val="006A7FD3"/>
    <w:rsid w:val="006B43E6"/>
    <w:rsid w:val="007533A2"/>
    <w:rsid w:val="0076459D"/>
    <w:rsid w:val="007B4EB8"/>
    <w:rsid w:val="007F1B47"/>
    <w:rsid w:val="008725F6"/>
    <w:rsid w:val="00992F1F"/>
    <w:rsid w:val="009A3189"/>
    <w:rsid w:val="009B2DB0"/>
    <w:rsid w:val="009B4085"/>
    <w:rsid w:val="009E7E87"/>
    <w:rsid w:val="00A257BA"/>
    <w:rsid w:val="00A43120"/>
    <w:rsid w:val="00A57CC2"/>
    <w:rsid w:val="00B01F25"/>
    <w:rsid w:val="00BE68D2"/>
    <w:rsid w:val="00C26940"/>
    <w:rsid w:val="00C452BF"/>
    <w:rsid w:val="00C5478A"/>
    <w:rsid w:val="00D43CA4"/>
    <w:rsid w:val="00EC4DDE"/>
    <w:rsid w:val="00F07ACC"/>
    <w:rsid w:val="00F41670"/>
    <w:rsid w:val="00F9390A"/>
    <w:rsid w:val="00FD1912"/>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DC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Zaglavljeipodnoje">
    <w:name w:val="Zaglavlje i podnožje"/>
    <w:pPr>
      <w:tabs>
        <w:tab w:val="right" w:pos="9020"/>
      </w:tabs>
    </w:pPr>
    <w:rPr>
      <w:rFonts w:ascii="Helvetica" w:hAnsi="Helvetica" w:cs="Arial Unicode MS"/>
      <w:color w:val="000000"/>
      <w:sz w:val="24"/>
      <w:szCs w:val="24"/>
    </w:rPr>
  </w:style>
  <w:style w:type="paragraph" w:styleId="Podnoje">
    <w:name w:val="footer"/>
    <w:link w:val="PodnojeChar"/>
    <w:uiPriority w:val="99"/>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TijeloA">
    <w:name w:val="Tijelo A"/>
    <w:qFormat/>
    <w:pPr>
      <w:spacing w:after="200" w:line="276" w:lineRule="auto"/>
    </w:pPr>
    <w:rPr>
      <w:rFonts w:ascii="Calibri" w:eastAsia="Calibri" w:hAnsi="Calibri" w:cs="Calibri"/>
      <w:color w:val="000000"/>
      <w:sz w:val="22"/>
      <w:szCs w:val="22"/>
      <w:u w:color="000000"/>
    </w:rPr>
  </w:style>
  <w:style w:type="paragraph" w:styleId="Bezproreda">
    <w:name w:val="No Spacing"/>
    <w:rPr>
      <w:rFonts w:ascii="Calibri" w:eastAsia="Calibri" w:hAnsi="Calibri" w:cs="Calibri"/>
      <w:color w:val="000000"/>
      <w:sz w:val="22"/>
      <w:szCs w:val="22"/>
      <w:u w:color="000000"/>
    </w:rPr>
  </w:style>
  <w:style w:type="numbering" w:customStyle="1" w:styleId="Slovno">
    <w:name w:val="Slovno"/>
    <w:pPr>
      <w:numPr>
        <w:numId w:val="1"/>
      </w:numPr>
    </w:pPr>
  </w:style>
  <w:style w:type="numbering" w:customStyle="1" w:styleId="Importiranistil1">
    <w:name w:val="Importirani stil 1"/>
    <w:pPr>
      <w:numPr>
        <w:numId w:val="3"/>
      </w:numPr>
    </w:pPr>
  </w:style>
  <w:style w:type="paragraph" w:customStyle="1" w:styleId="Standardno">
    <w:name w:val="Standardno"/>
    <w:rsid w:val="0076459D"/>
    <w:rPr>
      <w:rFonts w:ascii="Helvetica" w:hAnsi="Helvetica" w:cs="Arial Unicode MS"/>
      <w:color w:val="000000"/>
      <w:sz w:val="22"/>
      <w:szCs w:val="22"/>
    </w:rPr>
  </w:style>
  <w:style w:type="paragraph" w:styleId="Zaglavlje">
    <w:name w:val="header"/>
    <w:basedOn w:val="Normal"/>
    <w:link w:val="ZaglavljeChar"/>
    <w:uiPriority w:val="99"/>
    <w:unhideWhenUsed/>
    <w:rsid w:val="00613991"/>
    <w:pPr>
      <w:tabs>
        <w:tab w:val="center" w:pos="4536"/>
        <w:tab w:val="right" w:pos="9072"/>
      </w:tabs>
    </w:pPr>
  </w:style>
  <w:style w:type="character" w:customStyle="1" w:styleId="ZaglavljeChar">
    <w:name w:val="Zaglavlje Char"/>
    <w:basedOn w:val="Zadanifontodlomka"/>
    <w:link w:val="Zaglavlje"/>
    <w:uiPriority w:val="99"/>
    <w:rsid w:val="00613991"/>
    <w:rPr>
      <w:sz w:val="24"/>
      <w:szCs w:val="24"/>
    </w:rPr>
  </w:style>
  <w:style w:type="character" w:customStyle="1" w:styleId="PodnojeChar">
    <w:name w:val="Podnožje Char"/>
    <w:basedOn w:val="Zadanifontodlomka"/>
    <w:link w:val="Podnoje"/>
    <w:uiPriority w:val="99"/>
    <w:rsid w:val="00613991"/>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ema">
      <a:majorFont>
        <a:latin typeface="Helvetica"/>
        <a:ea typeface="Helvetica"/>
        <a:cs typeface="Helvetica"/>
      </a:majorFont>
      <a:minorFont>
        <a:latin typeface="Helvetica"/>
        <a:ea typeface="Helvetica"/>
        <a:cs typeface="Helvetica"/>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1661</Words>
  <Characters>9471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djecji.vrtic.zabica@outlook.com</cp:lastModifiedBy>
  <cp:revision>3</cp:revision>
  <cp:lastPrinted>2026-03-16T09:50:00Z</cp:lastPrinted>
  <dcterms:created xsi:type="dcterms:W3CDTF">2026-04-22T09:34:00Z</dcterms:created>
  <dcterms:modified xsi:type="dcterms:W3CDTF">2026-04-27T10:05:00Z</dcterms:modified>
</cp:coreProperties>
</file>